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ED7EAF">
        <w:tc>
          <w:tcPr>
            <w:tcW w:w="576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13350E" w:rsidRDefault="003663F1">
            <w:pPr>
              <w:tabs>
                <w:tab w:val="left" w:pos="8100"/>
              </w:tabs>
              <w:jc w:val="both"/>
            </w:pPr>
            <w:r>
              <w:t>15.07</w:t>
            </w:r>
            <w:r w:rsidR="0013350E">
              <w:t>.201</w:t>
            </w:r>
            <w:r w:rsidR="00A6023F">
              <w:t>3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ED7EAF" w:rsidRDefault="003663F1">
            <w:pPr>
              <w:tabs>
                <w:tab w:val="left" w:pos="8100"/>
              </w:tabs>
              <w:jc w:val="both"/>
            </w:pPr>
            <w:r>
              <w:t>15</w:t>
            </w:r>
            <w:r w:rsidR="006D4106">
              <w:t xml:space="preserve"> ию</w:t>
            </w:r>
            <w:r>
              <w:t>л</w:t>
            </w:r>
            <w:r w:rsidR="006D4106">
              <w:t>я</w:t>
            </w:r>
            <w:r w:rsidR="0013350E">
              <w:t xml:space="preserve"> 201</w:t>
            </w:r>
            <w:r w:rsidR="00A6023F">
              <w:t>3</w:t>
            </w:r>
            <w:r w:rsidR="006D4106">
              <w:t xml:space="preserve"> года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</w:tr>
    </w:tbl>
    <w:p w:rsidR="00ED7EAF" w:rsidRDefault="00ED7EAF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ED7EAF" w:rsidRDefault="00ED7EAF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A6023F" w:rsidRDefault="00A6023F">
      <w:pPr>
        <w:jc w:val="center"/>
        <w:rPr>
          <w:b/>
        </w:rPr>
      </w:pPr>
    </w:p>
    <w:p w:rsidR="00ED7EAF" w:rsidRDefault="00F2244B">
      <w:pPr>
        <w:jc w:val="center"/>
        <w:rPr>
          <w:b/>
        </w:rPr>
      </w:pPr>
      <w:r>
        <w:rPr>
          <w:b/>
        </w:rPr>
        <w:t>Изменения №</w:t>
      </w:r>
      <w:r w:rsidR="003663F1">
        <w:rPr>
          <w:b/>
        </w:rPr>
        <w:t xml:space="preserve">2 </w:t>
      </w:r>
      <w:r w:rsidR="00CA2A5A">
        <w:rPr>
          <w:b/>
        </w:rPr>
        <w:t>в Проектную декларацию</w:t>
      </w:r>
    </w:p>
    <w:p w:rsidR="006E0501" w:rsidRDefault="00B70192" w:rsidP="006E0501">
      <w:pPr>
        <w:jc w:val="center"/>
      </w:pPr>
      <w:r w:rsidRPr="00041BB4">
        <w:t xml:space="preserve">по строительству </w:t>
      </w:r>
      <w:r w:rsidR="006E0501">
        <w:t>многоквартирного жилого дома корп. 62</w:t>
      </w:r>
    </w:p>
    <w:p w:rsidR="006E0501" w:rsidRDefault="006E0501" w:rsidP="006E0501">
      <w:pPr>
        <w:jc w:val="center"/>
      </w:pPr>
      <w:r>
        <w:t xml:space="preserve">на земельном участке по адресу: </w:t>
      </w:r>
    </w:p>
    <w:p w:rsidR="00F2244B" w:rsidRDefault="006E0501" w:rsidP="00F2244B">
      <w:pPr>
        <w:jc w:val="center"/>
        <w:rPr>
          <w:b/>
        </w:rPr>
      </w:pPr>
      <w:r>
        <w:rPr>
          <w:b/>
        </w:rPr>
        <w:t xml:space="preserve">Санкт-Петербург, </w:t>
      </w:r>
      <w:r w:rsidR="00F2244B" w:rsidRPr="003D6A12">
        <w:rPr>
          <w:b/>
        </w:rPr>
        <w:t>поселок Шушары, Новгородский проспект, участок 2, (западнее дома 3, корпус 1, литера А по Вишерской улице)</w:t>
      </w:r>
      <w:r w:rsidR="00F2244B">
        <w:rPr>
          <w:b/>
        </w:rPr>
        <w:t>.</w:t>
      </w:r>
    </w:p>
    <w:p w:rsidR="00ED7EAF" w:rsidRDefault="00F2244B" w:rsidP="00F2244B">
      <w:pPr>
        <w:jc w:val="center"/>
        <w:rPr>
          <w:b/>
          <w:bCs/>
        </w:rPr>
      </w:pPr>
      <w:r w:rsidRPr="003D6A12">
        <w:rPr>
          <w:b/>
          <w:bCs/>
        </w:rPr>
        <w:t>Кадастровый №78:42:0015106:10975</w:t>
      </w:r>
    </w:p>
    <w:p w:rsidR="00F2244B" w:rsidRPr="00F2244B" w:rsidRDefault="00F2244B" w:rsidP="00F2244B">
      <w:pPr>
        <w:jc w:val="center"/>
      </w:pPr>
      <w:r w:rsidRPr="00F2244B">
        <w:rPr>
          <w:bCs/>
        </w:rPr>
        <w:t>(ранее:</w:t>
      </w:r>
      <w:r w:rsidRPr="00F2244B">
        <w:t xml:space="preserve"> Санкт-Петербург, поселок Шушары, территория предприятия «Шушары», уч. 314 (Центральный), кадастровый № </w:t>
      </w:r>
      <w:r w:rsidRPr="00F2244B">
        <w:rPr>
          <w:bCs/>
        </w:rPr>
        <w:t>78:42:15106:44)</w:t>
      </w:r>
    </w:p>
    <w:p w:rsidR="00F2244B" w:rsidRDefault="00F2244B" w:rsidP="00F2244B">
      <w:pPr>
        <w:jc w:val="center"/>
        <w:rPr>
          <w:b/>
        </w:rPr>
      </w:pPr>
    </w:p>
    <w:p w:rsidR="003663F1" w:rsidRDefault="003663F1" w:rsidP="00F2244B">
      <w:pPr>
        <w:jc w:val="center"/>
        <w:rPr>
          <w:b/>
        </w:rPr>
      </w:pPr>
    </w:p>
    <w:p w:rsidR="00F2244B" w:rsidRDefault="00F2244B" w:rsidP="00F2244B">
      <w:pPr>
        <w:jc w:val="both"/>
      </w:pPr>
      <w:r>
        <w:rPr>
          <w:b/>
          <w:bCs/>
        </w:rPr>
        <w:t xml:space="preserve">. </w:t>
      </w:r>
    </w:p>
    <w:p w:rsidR="00F2244B" w:rsidRDefault="00F2244B" w:rsidP="00F2244B">
      <w:pPr>
        <w:tabs>
          <w:tab w:val="left" w:pos="360"/>
          <w:tab w:val="left" w:pos="2772"/>
        </w:tabs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Информация о проекте строительства</w:t>
      </w:r>
    </w:p>
    <w:p w:rsidR="00F2244B" w:rsidRDefault="00F2244B" w:rsidP="00F2244B">
      <w:pPr>
        <w:tabs>
          <w:tab w:val="left" w:pos="2772"/>
        </w:tabs>
        <w:ind w:left="720"/>
        <w:jc w:val="both"/>
        <w:rPr>
          <w:b/>
          <w:color w:val="000000"/>
          <w:shd w:val="clear" w:color="auto" w:fill="FFFF00"/>
        </w:rPr>
      </w:pPr>
    </w:p>
    <w:p w:rsidR="003663F1" w:rsidRDefault="003663F1" w:rsidP="00F2244B">
      <w:pPr>
        <w:tabs>
          <w:tab w:val="left" w:pos="2772"/>
        </w:tabs>
        <w:ind w:left="720"/>
        <w:jc w:val="both"/>
        <w:rPr>
          <w:b/>
          <w:color w:val="000000"/>
          <w:shd w:val="clear" w:color="auto" w:fill="FFFF00"/>
        </w:rPr>
      </w:pPr>
    </w:p>
    <w:p w:rsidR="00F2244B" w:rsidRDefault="00F2244B" w:rsidP="00F2244B">
      <w:pPr>
        <w:tabs>
          <w:tab w:val="left" w:pos="2772"/>
        </w:tabs>
        <w:jc w:val="both"/>
        <w:rPr>
          <w:b/>
          <w:color w:val="000000"/>
        </w:rPr>
      </w:pPr>
      <w:r>
        <w:rPr>
          <w:color w:val="000000"/>
        </w:rPr>
        <w:t xml:space="preserve">1. Внести следующие изменения в п. </w:t>
      </w:r>
      <w:r w:rsidR="003663F1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b/>
          <w:color w:val="000000"/>
        </w:rPr>
        <w:t>«</w:t>
      </w:r>
      <w:r w:rsidR="003663F1">
        <w:rPr>
          <w:b/>
        </w:rPr>
        <w:t>Информация о разрешении на строительство</w:t>
      </w:r>
      <w:r>
        <w:rPr>
          <w:b/>
          <w:color w:val="000000"/>
        </w:rPr>
        <w:t>»:</w:t>
      </w:r>
    </w:p>
    <w:p w:rsidR="00F2244B" w:rsidRDefault="00F2244B" w:rsidP="00F2244B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663F1" w:rsidRDefault="003663F1" w:rsidP="00F2244B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F2244B" w:rsidRDefault="00F2244B" w:rsidP="003663F1">
      <w:pPr>
        <w:tabs>
          <w:tab w:val="left" w:pos="420"/>
          <w:tab w:val="left" w:pos="709"/>
          <w:tab w:val="left" w:pos="780"/>
        </w:tabs>
        <w:jc w:val="both"/>
        <w:rPr>
          <w:color w:val="000000"/>
        </w:rPr>
      </w:pPr>
      <w:r>
        <w:rPr>
          <w:color w:val="000000"/>
        </w:rPr>
        <w:t>«</w:t>
      </w:r>
      <w:r w:rsidR="003663F1">
        <w:tab/>
        <w:t>Разрешение на строительство Службы Государственного строительного надзора и экспертизы Санкт-Петербурга № 78 – 16020521 - 2013</w:t>
      </w:r>
      <w:r w:rsidR="003663F1">
        <w:rPr>
          <w:color w:val="0047FF"/>
        </w:rPr>
        <w:t xml:space="preserve"> </w:t>
      </w:r>
      <w:r w:rsidR="003663F1">
        <w:t>от 12 июля 2013</w:t>
      </w:r>
      <w:r w:rsidR="003663F1">
        <w:rPr>
          <w:color w:val="0047FF"/>
        </w:rPr>
        <w:t xml:space="preserve"> </w:t>
      </w:r>
      <w:r w:rsidR="003663F1">
        <w:t>г. Срок действия разрешения — до 18 сентября 2015 года.</w:t>
      </w:r>
      <w:r>
        <w:rPr>
          <w:color w:val="000000"/>
        </w:rPr>
        <w:t>»</w:t>
      </w:r>
    </w:p>
    <w:p w:rsidR="00F2244B" w:rsidRDefault="00F2244B" w:rsidP="00F2244B">
      <w:pPr>
        <w:spacing w:line="100" w:lineRule="atLeast"/>
        <w:ind w:right="-23"/>
        <w:jc w:val="both"/>
      </w:pPr>
    </w:p>
    <w:p w:rsidR="00F2244B" w:rsidRDefault="00F2244B" w:rsidP="00F2244B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663F1" w:rsidRDefault="003663F1" w:rsidP="00F2244B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663F1" w:rsidRDefault="003663F1" w:rsidP="00F2244B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82C63" w:rsidRDefault="00382C63" w:rsidP="00382C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ED7EAF" w:rsidRDefault="00382C63">
      <w:pPr>
        <w:jc w:val="both"/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ED7EAF" w:rsidSect="00A6023F">
      <w:footerReference w:type="default" r:id="rId13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F7" w:rsidRDefault="003C3DF7">
      <w:r>
        <w:separator/>
      </w:r>
    </w:p>
  </w:endnote>
  <w:endnote w:type="continuationSeparator" w:id="0">
    <w:p w:rsidR="003C3DF7" w:rsidRDefault="003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4B" w:rsidRDefault="00F2244B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FB60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F7" w:rsidRDefault="003C3DF7">
      <w:r>
        <w:separator/>
      </w:r>
    </w:p>
  </w:footnote>
  <w:footnote w:type="continuationSeparator" w:id="0">
    <w:p w:rsidR="003C3DF7" w:rsidRDefault="003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6A6"/>
    <w:multiLevelType w:val="hybridMultilevel"/>
    <w:tmpl w:val="24227888"/>
    <w:lvl w:ilvl="0" w:tplc="91F6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0B13B2"/>
    <w:multiLevelType w:val="hybridMultilevel"/>
    <w:tmpl w:val="077EF1C6"/>
    <w:lvl w:ilvl="0" w:tplc="AB488C90">
      <w:start w:val="3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6223A06"/>
    <w:multiLevelType w:val="hybridMultilevel"/>
    <w:tmpl w:val="66E4D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3"/>
    <w:rsid w:val="00000978"/>
    <w:rsid w:val="0013350E"/>
    <w:rsid w:val="001946FB"/>
    <w:rsid w:val="001F58D7"/>
    <w:rsid w:val="002E1868"/>
    <w:rsid w:val="00302B2B"/>
    <w:rsid w:val="003141A5"/>
    <w:rsid w:val="0032574F"/>
    <w:rsid w:val="003663F1"/>
    <w:rsid w:val="00382C63"/>
    <w:rsid w:val="003C3DF7"/>
    <w:rsid w:val="00446D73"/>
    <w:rsid w:val="006671A0"/>
    <w:rsid w:val="006D4106"/>
    <w:rsid w:val="006E0501"/>
    <w:rsid w:val="007A68AC"/>
    <w:rsid w:val="008017B2"/>
    <w:rsid w:val="00866911"/>
    <w:rsid w:val="008A3CD4"/>
    <w:rsid w:val="009D683E"/>
    <w:rsid w:val="00A421DE"/>
    <w:rsid w:val="00A50FFF"/>
    <w:rsid w:val="00A6023F"/>
    <w:rsid w:val="00B034E7"/>
    <w:rsid w:val="00B70192"/>
    <w:rsid w:val="00C66659"/>
    <w:rsid w:val="00CA2A5A"/>
    <w:rsid w:val="00D8008A"/>
    <w:rsid w:val="00D91E48"/>
    <w:rsid w:val="00E8779B"/>
    <w:rsid w:val="00EB3ABB"/>
    <w:rsid w:val="00ED7EAF"/>
    <w:rsid w:val="00EE079F"/>
    <w:rsid w:val="00F15543"/>
    <w:rsid w:val="00F2244B"/>
    <w:rsid w:val="00FB608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DBF221-7B7A-4337-BD93-D15340E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Название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CA2A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A5A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3">
    <w:name w:val="Стиль3"/>
    <w:basedOn w:val="a"/>
    <w:rsid w:val="006D4106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D0C46-044F-4CF2-9B45-BCAD21495A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1393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2013-06-10T07:43:00Z</cp:lastPrinted>
  <dcterms:created xsi:type="dcterms:W3CDTF">2016-11-21T14:10:00Z</dcterms:created>
  <dcterms:modified xsi:type="dcterms:W3CDTF">2016-11-21T14:10:00Z</dcterms:modified>
</cp:coreProperties>
</file>