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6ADE" w14:textId="69865139" w:rsidR="00344985" w:rsidRPr="00104103" w:rsidRDefault="00461DFA" w:rsidP="000D0C9D">
      <w:pPr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  <w:b/>
          <w:bCs/>
        </w:rPr>
        <w:t>ДОГОВОР ИНВЕСТИРОВАНИЯ</w:t>
      </w:r>
      <w:r w:rsidR="0059370B">
        <w:rPr>
          <w:rFonts w:ascii="Times New Roman" w:hAnsi="Times New Roman" w:cs="Times New Roman"/>
          <w:b/>
          <w:bCs/>
        </w:rPr>
        <w:t xml:space="preserve"> №3/314</w:t>
      </w:r>
      <w:r w:rsidR="00676592">
        <w:rPr>
          <w:rFonts w:ascii="Times New Roman" w:hAnsi="Times New Roman" w:cs="Times New Roman"/>
          <w:b/>
          <w:bCs/>
        </w:rPr>
        <w:t>/21</w:t>
      </w:r>
    </w:p>
    <w:p w14:paraId="191C95B3" w14:textId="77777777" w:rsidR="00344985" w:rsidRPr="00104103" w:rsidRDefault="00344985" w:rsidP="000D0C9D">
      <w:pPr>
        <w:jc w:val="center"/>
        <w:rPr>
          <w:rFonts w:ascii="Times New Roman" w:hAnsi="Times New Roman" w:cs="Times New Roman"/>
          <w:b/>
          <w:bCs/>
        </w:rPr>
      </w:pPr>
    </w:p>
    <w:p w14:paraId="78A7BFB4" w14:textId="2D9EB877" w:rsidR="00344985" w:rsidRPr="00104103" w:rsidRDefault="00461DFA" w:rsidP="000D0C9D">
      <w:pPr>
        <w:ind w:left="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Санкт-Петербург                                                                                  </w:t>
      </w:r>
      <w:r w:rsidR="00B402CE">
        <w:rPr>
          <w:rFonts w:ascii="Times New Roman" w:hAnsi="Times New Roman" w:cs="Times New Roman"/>
        </w:rPr>
        <w:t xml:space="preserve">                                    </w:t>
      </w:r>
      <w:r w:rsidRPr="00104103">
        <w:rPr>
          <w:rFonts w:ascii="Times New Roman" w:hAnsi="Times New Roman" w:cs="Times New Roman"/>
        </w:rPr>
        <w:t xml:space="preserve">«» </w:t>
      </w:r>
      <w:r w:rsidR="00EA405E">
        <w:rPr>
          <w:rFonts w:ascii="Times New Roman" w:hAnsi="Times New Roman" w:cs="Times New Roman"/>
        </w:rPr>
        <w:t>мая</w:t>
      </w:r>
      <w:r w:rsidRPr="00104103">
        <w:rPr>
          <w:rFonts w:ascii="Times New Roman" w:hAnsi="Times New Roman" w:cs="Times New Roman"/>
        </w:rPr>
        <w:t xml:space="preserve"> 20</w:t>
      </w:r>
      <w:r w:rsidR="00B402CE">
        <w:rPr>
          <w:rFonts w:ascii="Times New Roman" w:hAnsi="Times New Roman" w:cs="Times New Roman"/>
        </w:rPr>
        <w:t>21</w:t>
      </w:r>
      <w:r w:rsidRPr="00104103">
        <w:rPr>
          <w:rFonts w:ascii="Times New Roman" w:hAnsi="Times New Roman" w:cs="Times New Roman"/>
        </w:rPr>
        <w:t xml:space="preserve"> г.</w:t>
      </w:r>
    </w:p>
    <w:p w14:paraId="567247C3" w14:textId="77777777" w:rsidR="00344985" w:rsidRPr="00104103" w:rsidRDefault="00344985" w:rsidP="000D0C9D">
      <w:pPr>
        <w:ind w:left="0"/>
        <w:rPr>
          <w:rFonts w:ascii="Times New Roman" w:hAnsi="Times New Roman" w:cs="Times New Roman"/>
        </w:rPr>
      </w:pPr>
    </w:p>
    <w:p w14:paraId="7937E8EA" w14:textId="2D13CE5F" w:rsidR="0063104B" w:rsidRDefault="00461DFA" w:rsidP="0063104B">
      <w:pP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r w:rsidR="00814B7C" w:rsidRPr="00104103">
        <w:rPr>
          <w:rFonts w:ascii="Times New Roman" w:hAnsi="Times New Roman" w:cs="Times New Roman"/>
          <w:b/>
          <w:bCs/>
        </w:rPr>
        <w:t>А-Инвест</w:t>
      </w:r>
      <w:r w:rsidRPr="00104103">
        <w:rPr>
          <w:rFonts w:ascii="Times New Roman" w:hAnsi="Times New Roman" w:cs="Times New Roman"/>
          <w:b/>
          <w:bCs/>
        </w:rPr>
        <w:t>»,</w:t>
      </w:r>
      <w:r w:rsidRPr="00104103">
        <w:rPr>
          <w:rFonts w:ascii="Times New Roman" w:hAnsi="Times New Roman" w:cs="Times New Roman"/>
        </w:rPr>
        <w:t xml:space="preserve"> в лице генерального директора </w:t>
      </w:r>
      <w:r w:rsidR="00814B7C" w:rsidRPr="00104103">
        <w:rPr>
          <w:rFonts w:ascii="Times New Roman" w:hAnsi="Times New Roman" w:cs="Times New Roman"/>
        </w:rPr>
        <w:t>Стрижакова Станислава Владимировича</w:t>
      </w:r>
      <w:r w:rsidRPr="00104103">
        <w:rPr>
          <w:rFonts w:ascii="Times New Roman" w:hAnsi="Times New Roman" w:cs="Times New Roman"/>
        </w:rPr>
        <w:t>, действующего на основании Устава, именуемого в дальнейшем «</w:t>
      </w:r>
    </w:p>
    <w:p w14:paraId="70EF5A7B" w14:textId="4F107446" w:rsidR="00344985" w:rsidRDefault="0093240F" w:rsidP="001D0F57">
      <w:pP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r w:rsidR="001D0F57" w:rsidRPr="001D0F57">
        <w:t xml:space="preserve"> </w:t>
      </w:r>
      <w:r w:rsidR="00461DFA" w:rsidRPr="00104103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инвестирования в реконструкцию объекта недвижимости (далее по тексту - Договор) о нижеследующем:</w:t>
      </w:r>
    </w:p>
    <w:p w14:paraId="53B1D76B" w14:textId="77777777" w:rsidR="000D0C9D" w:rsidRPr="00104103" w:rsidRDefault="000D0C9D" w:rsidP="000D0C9D">
      <w:pPr>
        <w:ind w:left="0"/>
        <w:rPr>
          <w:rFonts w:ascii="Times New Roman" w:hAnsi="Times New Roman" w:cs="Times New Roman"/>
        </w:rPr>
      </w:pPr>
    </w:p>
    <w:p w14:paraId="296F1C18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  <w:b/>
          <w:bCs/>
        </w:rPr>
        <w:t>1. ТЕРМИНЫ И ОПРЕДЕЛЕНИЯ</w:t>
      </w:r>
    </w:p>
    <w:p w14:paraId="26957E7E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1.1. Инвестиции – собственные, заемные и/или привлеченные денежные средства, ценные бумаги, иное имущество, вкладываемые Инвестором с целью получения прибыли. В соответствии с настоящим Договором инвестиции являются средствами целевого финансирования (абзац 10 подп. 14 п. 1 ст. 251 НК РФ).</w:t>
      </w:r>
    </w:p>
    <w:p w14:paraId="50225CF9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1.2. Инвестиционная деятельность – вложение инвестиций и осуществление практических действий в целях получения прибыли и реализации проекта.</w:t>
      </w:r>
    </w:p>
    <w:p w14:paraId="515594F2" w14:textId="33F834AD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1.3. Результат инвестиционной деятельности (объект) – </w:t>
      </w:r>
      <w:r w:rsidR="00814B7C" w:rsidRPr="00104103">
        <w:rPr>
          <w:rFonts w:ascii="Times New Roman" w:hAnsi="Times New Roman" w:cs="Times New Roman"/>
        </w:rPr>
        <w:t>нежилое здание</w:t>
      </w:r>
      <w:r w:rsidRPr="00104103">
        <w:rPr>
          <w:rFonts w:ascii="Times New Roman" w:hAnsi="Times New Roman" w:cs="Times New Roman"/>
        </w:rPr>
        <w:t>, создаваем</w:t>
      </w:r>
      <w:r w:rsidR="00814B7C" w:rsidRPr="00104103">
        <w:rPr>
          <w:rFonts w:ascii="Times New Roman" w:hAnsi="Times New Roman" w:cs="Times New Roman"/>
        </w:rPr>
        <w:t>ое</w:t>
      </w:r>
      <w:r w:rsidRPr="00104103">
        <w:rPr>
          <w:rFonts w:ascii="Times New Roman" w:hAnsi="Times New Roman" w:cs="Times New Roman"/>
        </w:rPr>
        <w:t xml:space="preserve"> по адресу:</w:t>
      </w:r>
      <w:r w:rsidRPr="00104103">
        <w:rPr>
          <w:rFonts w:ascii="Times New Roman" w:hAnsi="Times New Roman" w:cs="Times New Roman"/>
          <w:b/>
          <w:bCs/>
        </w:rPr>
        <w:t xml:space="preserve"> </w:t>
      </w:r>
      <w:r w:rsidR="00814B7C" w:rsidRPr="0010410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г.Санкт-Петербург, Челябинская улица, дом 37, литера Б</w:t>
      </w:r>
      <w:r w:rsidRPr="00104103">
        <w:rPr>
          <w:rFonts w:ascii="Times New Roman" w:hAnsi="Times New Roman" w:cs="Times New Roman"/>
        </w:rPr>
        <w:t xml:space="preserve">, </w:t>
      </w:r>
      <w:r w:rsidR="00676592">
        <w:rPr>
          <w:rFonts w:ascii="Times New Roman" w:hAnsi="Times New Roman" w:cs="Times New Roman"/>
        </w:rPr>
        <w:t xml:space="preserve">капитальный ремонт и </w:t>
      </w:r>
      <w:r w:rsidRPr="00104103">
        <w:rPr>
          <w:rFonts w:ascii="Times New Roman" w:hAnsi="Times New Roman" w:cs="Times New Roman"/>
        </w:rPr>
        <w:t>реконструкция которого будет осуществляться в соответствии с Проектом.</w:t>
      </w:r>
    </w:p>
    <w:p w14:paraId="5B3FF59C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1.4. Подрядчики – физические и юридические лица, которые выполняют проектные и строительные работы по договорам строительного подряда, заключаемым с Обществом.</w:t>
      </w:r>
    </w:p>
    <w:p w14:paraId="3FBE3884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1.5. Работы – весь объем практических работ по строительству результата инвестиционной деятельности, подлежащий выполнению Обществом в соответствии с условиями настоящего Договора.</w:t>
      </w:r>
    </w:p>
    <w:p w14:paraId="7F8AE76E" w14:textId="02B5BFFF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1.6. Земельный участок – участок общей площадью </w:t>
      </w:r>
      <w:r w:rsidR="00F46982" w:rsidRPr="00104103">
        <w:rPr>
          <w:rFonts w:ascii="Times New Roman" w:hAnsi="Times New Roman" w:cs="Times New Roman"/>
        </w:rPr>
        <w:t>6059 +/- 5</w:t>
      </w:r>
      <w:r w:rsidRPr="00104103">
        <w:rPr>
          <w:rFonts w:ascii="Times New Roman" w:hAnsi="Times New Roman" w:cs="Times New Roman"/>
        </w:rPr>
        <w:t xml:space="preserve"> кв. м, кадастровый №</w:t>
      </w:r>
      <w:r w:rsidR="00F46982" w:rsidRPr="00104103">
        <w:rPr>
          <w:rFonts w:ascii="Times New Roman" w:hAnsi="Times New Roman" w:cs="Times New Roman"/>
        </w:rPr>
        <w:t>78:11:0006184:3402</w:t>
      </w:r>
      <w:r w:rsidRPr="00104103">
        <w:rPr>
          <w:rFonts w:ascii="Times New Roman" w:hAnsi="Times New Roman" w:cs="Times New Roman"/>
        </w:rPr>
        <w:t xml:space="preserve">, находящийся по адресу: </w:t>
      </w:r>
      <w:r w:rsidR="00F46982" w:rsidRPr="00104103">
        <w:rPr>
          <w:rFonts w:ascii="Times New Roman" w:hAnsi="Times New Roman" w:cs="Times New Roman"/>
          <w:b/>
          <w:bCs/>
        </w:rPr>
        <w:t>Российская Федерация, Санкт-Петербург, муниципальный округ Ржевка, Челябинская улица, участок 33</w:t>
      </w:r>
      <w:r w:rsidRPr="00104103">
        <w:rPr>
          <w:rFonts w:ascii="Times New Roman" w:hAnsi="Times New Roman" w:cs="Times New Roman"/>
        </w:rPr>
        <w:t>, принадлежащий Обществу на праве собственности.</w:t>
      </w:r>
    </w:p>
    <w:p w14:paraId="0EDD721B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993"/>
        </w:tabs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1.7. Проектная документация –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14:paraId="606F351F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1.8. Общая площадь результата инвестиционной деятельности – сумма площадей (полезных, общего пользования, инженерного назначения)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 w14:paraId="2555D2C3" w14:textId="5B312546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1.9. Помещение - Недвижимое имущество, эквивалентное размеру Инвестиций, внесённых Инвестором Обществу в соответствии с условиями настоящего Договора, которое Инвестор получает в собственность после </w:t>
      </w:r>
      <w:r w:rsidR="00676592">
        <w:rPr>
          <w:rFonts w:ascii="Times New Roman" w:hAnsi="Times New Roman" w:cs="Times New Roman"/>
        </w:rPr>
        <w:t xml:space="preserve">проведения капитального ремонт и </w:t>
      </w:r>
      <w:r w:rsidRPr="00104103">
        <w:rPr>
          <w:rFonts w:ascii="Times New Roman" w:hAnsi="Times New Roman" w:cs="Times New Roman"/>
        </w:rPr>
        <w:t>ввода Объекта в эксплуатацию после произведённой Обществом реконструкции.</w:t>
      </w:r>
    </w:p>
    <w:p w14:paraId="37B81152" w14:textId="77777777" w:rsidR="00F46982" w:rsidRPr="00104103" w:rsidRDefault="00F46982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88336EA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  <w:b/>
          <w:bCs/>
        </w:rPr>
        <w:t xml:space="preserve">2. ПРЕДМЕТ ДОГОВОРА </w:t>
      </w:r>
    </w:p>
    <w:p w14:paraId="650FDE9E" w14:textId="1CAD3ACD" w:rsidR="00500368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2.1. В порядке и на условиях настоящего Договора Инвестор осуществляет инвестирование денежных средств (капитальных вложений) в </w:t>
      </w:r>
      <w:r w:rsidR="00BE2704">
        <w:rPr>
          <w:rFonts w:ascii="Times New Roman" w:hAnsi="Times New Roman" w:cs="Times New Roman"/>
        </w:rPr>
        <w:t xml:space="preserve">капитальный ремонт и </w:t>
      </w:r>
      <w:r w:rsidRPr="00104103">
        <w:rPr>
          <w:rFonts w:ascii="Times New Roman" w:hAnsi="Times New Roman" w:cs="Times New Roman"/>
        </w:rPr>
        <w:t xml:space="preserve">реконструкцию Обществом Объекта недвижимости- </w:t>
      </w:r>
      <w:r w:rsidR="00F46982" w:rsidRPr="00104103">
        <w:rPr>
          <w:rFonts w:ascii="Times New Roman" w:hAnsi="Times New Roman" w:cs="Times New Roman"/>
        </w:rPr>
        <w:t>нежилое здание</w:t>
      </w:r>
      <w:r w:rsidRPr="00104103">
        <w:rPr>
          <w:rFonts w:ascii="Times New Roman" w:hAnsi="Times New Roman" w:cs="Times New Roman"/>
        </w:rPr>
        <w:t>,</w:t>
      </w:r>
      <w:r w:rsidR="00F46982" w:rsidRPr="00104103">
        <w:rPr>
          <w:rFonts w:ascii="Times New Roman" w:hAnsi="Times New Roman" w:cs="Times New Roman"/>
        </w:rPr>
        <w:t xml:space="preserve"> общей площадью </w:t>
      </w:r>
      <w:r w:rsidR="00F46982" w:rsidRPr="00104103">
        <w:rPr>
          <w:rFonts w:ascii="Times New Roman" w:eastAsia="TimesNewRomanPSMT" w:hAnsi="Times New Roman" w:cs="Times New Roman"/>
        </w:rPr>
        <w:t>987</w:t>
      </w:r>
      <w:r w:rsidR="00676592">
        <w:rPr>
          <w:rFonts w:ascii="Times New Roman" w:eastAsia="TimesNewRomanPSMT" w:hAnsi="Times New Roman" w:cs="Times New Roman"/>
        </w:rPr>
        <w:t>,</w:t>
      </w:r>
      <w:r w:rsidR="00F46982" w:rsidRPr="00104103">
        <w:rPr>
          <w:rFonts w:ascii="Times New Roman" w:eastAsia="TimesNewRomanPSMT" w:hAnsi="Times New Roman" w:cs="Times New Roman"/>
        </w:rPr>
        <w:t>6</w:t>
      </w:r>
      <w:r w:rsidR="00676592">
        <w:rPr>
          <w:rFonts w:ascii="Times New Roman" w:eastAsia="TimesNewRomanPSMT" w:hAnsi="Times New Roman" w:cs="Times New Roman"/>
        </w:rPr>
        <w:t>0</w:t>
      </w:r>
      <w:r w:rsidR="00F46982" w:rsidRPr="00104103">
        <w:rPr>
          <w:rFonts w:ascii="Times New Roman" w:eastAsia="TimesNewRomanPSMT" w:hAnsi="Times New Roman" w:cs="Times New Roman"/>
        </w:rPr>
        <w:t xml:space="preserve"> кв.м.</w:t>
      </w:r>
      <w:r w:rsidRPr="00104103">
        <w:rPr>
          <w:rFonts w:ascii="Times New Roman" w:hAnsi="Times New Roman" w:cs="Times New Roman"/>
        </w:rPr>
        <w:t xml:space="preserve"> расположенно</w:t>
      </w:r>
      <w:r w:rsidR="00F46982" w:rsidRPr="00104103">
        <w:rPr>
          <w:rFonts w:ascii="Times New Roman" w:hAnsi="Times New Roman" w:cs="Times New Roman"/>
        </w:rPr>
        <w:t>е</w:t>
      </w:r>
      <w:r w:rsidRPr="00104103">
        <w:rPr>
          <w:rFonts w:ascii="Times New Roman" w:hAnsi="Times New Roman" w:cs="Times New Roman"/>
        </w:rPr>
        <w:t xml:space="preserve"> по адресу:</w:t>
      </w:r>
      <w:r w:rsidR="00F46982" w:rsidRPr="00104103">
        <w:rPr>
          <w:rFonts w:ascii="Times New Roman" w:hAnsi="Times New Roman" w:cs="Times New Roman"/>
        </w:rPr>
        <w:t xml:space="preserve"> </w:t>
      </w:r>
      <w:r w:rsidR="00F46982" w:rsidRPr="0010410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г.Санкт-Петербург, Челябинская улица, дом 37, литера Б</w:t>
      </w:r>
      <w:r w:rsidR="00F46982" w:rsidRPr="00104103">
        <w:rPr>
          <w:rFonts w:ascii="Times New Roman" w:hAnsi="Times New Roman" w:cs="Times New Roman"/>
        </w:rPr>
        <w:t xml:space="preserve"> </w:t>
      </w:r>
      <w:r w:rsidRPr="00104103">
        <w:rPr>
          <w:rFonts w:ascii="Times New Roman" w:hAnsi="Times New Roman" w:cs="Times New Roman"/>
        </w:rPr>
        <w:t xml:space="preserve">(далее по тексту - Объект). </w:t>
      </w:r>
    </w:p>
    <w:p w14:paraId="0C502B18" w14:textId="5C8C7BD8" w:rsidR="009D2BDD" w:rsidRDefault="009D2BDD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 принадлежит Обществу на праве собственности </w:t>
      </w:r>
      <w:r w:rsidR="005A614B">
        <w:rPr>
          <w:rFonts w:ascii="Times New Roman" w:hAnsi="Times New Roman" w:cs="Times New Roman"/>
        </w:rPr>
        <w:t xml:space="preserve">на основании договора купли-продажи земельного участка с расположенным на нем нежилым зданием от 27.04.2021 года удостоверенного  </w:t>
      </w:r>
      <w:r w:rsidR="004D4977">
        <w:rPr>
          <w:rFonts w:ascii="Times New Roman" w:hAnsi="Times New Roman" w:cs="Times New Roman"/>
        </w:rPr>
        <w:t>Малышевым Виталием Александровичем, нотариусом нотариального округа Санкт-Петербурга, исполненного на бланках 78 АВ 0195180, 78 АВ 0195181, 78 АВ 0195182, 78 АВ 0195183, зарегистрированного в реестре за номером11/125-н/78-2021-1-655.</w:t>
      </w:r>
    </w:p>
    <w:p w14:paraId="0CDE9211" w14:textId="57BD2A98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Под </w:t>
      </w:r>
      <w:r w:rsidR="00676592">
        <w:rPr>
          <w:rFonts w:ascii="Times New Roman" w:hAnsi="Times New Roman" w:cs="Times New Roman"/>
        </w:rPr>
        <w:t xml:space="preserve">капитальным ремонтом и </w:t>
      </w:r>
      <w:r w:rsidRPr="00104103">
        <w:rPr>
          <w:rFonts w:ascii="Times New Roman" w:hAnsi="Times New Roman" w:cs="Times New Roman"/>
        </w:rPr>
        <w:t>реконструкцией Объекта Стороны Взаимно понимают выполнения комплекса строительных, отделочных и пуско-наладочных работ, а также ввод Объекта в эксплуатацию в соответствии с установленным действующим законодательством порядке.</w:t>
      </w:r>
    </w:p>
    <w:p w14:paraId="47B62B9D" w14:textId="00AFE224" w:rsidR="004D4977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lastRenderedPageBreak/>
        <w:t xml:space="preserve">2.2. </w:t>
      </w:r>
      <w:r w:rsidR="00676592">
        <w:rPr>
          <w:rFonts w:ascii="Times New Roman" w:hAnsi="Times New Roman" w:cs="Times New Roman"/>
        </w:rPr>
        <w:t xml:space="preserve">Капитальный ремонт и </w:t>
      </w:r>
      <w:r w:rsidRPr="00104103">
        <w:rPr>
          <w:rFonts w:ascii="Times New Roman" w:hAnsi="Times New Roman" w:cs="Times New Roman"/>
        </w:rPr>
        <w:t xml:space="preserve">Реконструкция Объекта осуществляется на земельном участке общей площадью </w:t>
      </w:r>
      <w:r w:rsidR="00F46982" w:rsidRPr="00104103">
        <w:rPr>
          <w:rFonts w:ascii="Times New Roman" w:hAnsi="Times New Roman" w:cs="Times New Roman"/>
        </w:rPr>
        <w:t xml:space="preserve">6059 +/- 5 кв. м </w:t>
      </w:r>
      <w:r w:rsidRPr="00104103">
        <w:rPr>
          <w:rFonts w:ascii="Times New Roman" w:hAnsi="Times New Roman" w:cs="Times New Roman"/>
        </w:rPr>
        <w:t xml:space="preserve"> кв.м., принадлежащим Обществу на праве собственности </w:t>
      </w:r>
      <w:r w:rsidR="004D4977">
        <w:rPr>
          <w:rFonts w:ascii="Times New Roman" w:hAnsi="Times New Roman" w:cs="Times New Roman"/>
        </w:rPr>
        <w:t>договора купли-продажи земельного участка с расположенным на нем нежилым зданием от 27.04.2021 года удостоверенного  Малышевым Виталием Александровичем, нотариусом нотариального округа Санкт-Петербурга, исполненного на бланках 78 АВ 0195180, 78 АВ 0195181, 78 АВ 0195182, 78 АВ 0195183, зарегистрированного в реестре за номером</w:t>
      </w:r>
      <w:r w:rsidR="0059370B">
        <w:rPr>
          <w:rFonts w:ascii="Times New Roman" w:hAnsi="Times New Roman" w:cs="Times New Roman"/>
        </w:rPr>
        <w:t xml:space="preserve"> </w:t>
      </w:r>
      <w:r w:rsidR="004D4977">
        <w:rPr>
          <w:rFonts w:ascii="Times New Roman" w:hAnsi="Times New Roman" w:cs="Times New Roman"/>
        </w:rPr>
        <w:t>11/125-н/78-2021-1-655.</w:t>
      </w:r>
    </w:p>
    <w:p w14:paraId="0E5214CF" w14:textId="31798945" w:rsidR="00344985" w:rsidRPr="0059370B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2.3. Планируемый срок окончания </w:t>
      </w:r>
      <w:r w:rsidR="00BE2704">
        <w:rPr>
          <w:rFonts w:ascii="Times New Roman" w:hAnsi="Times New Roman" w:cs="Times New Roman"/>
        </w:rPr>
        <w:t xml:space="preserve">работ по капитальному ремонту и </w:t>
      </w:r>
      <w:r w:rsidRPr="00104103">
        <w:rPr>
          <w:rFonts w:ascii="Times New Roman" w:hAnsi="Times New Roman" w:cs="Times New Roman"/>
        </w:rPr>
        <w:t xml:space="preserve">реконструкции Объекта </w:t>
      </w:r>
      <w:r w:rsidR="00F46982" w:rsidRPr="00104103">
        <w:rPr>
          <w:rFonts w:ascii="Times New Roman" w:hAnsi="Times New Roman" w:cs="Times New Roman"/>
        </w:rPr>
        <w:t>–</w:t>
      </w:r>
      <w:r w:rsidRPr="00104103">
        <w:rPr>
          <w:rFonts w:ascii="Times New Roman" w:hAnsi="Times New Roman" w:cs="Times New Roman"/>
        </w:rPr>
        <w:t xml:space="preserve"> </w:t>
      </w:r>
      <w:r w:rsidR="00F46982" w:rsidRPr="0059370B">
        <w:rPr>
          <w:rFonts w:ascii="Times New Roman" w:hAnsi="Times New Roman" w:cs="Times New Roman"/>
        </w:rPr>
        <w:t>сентябрь 2022 года</w:t>
      </w:r>
      <w:r w:rsidRPr="0059370B">
        <w:rPr>
          <w:rFonts w:ascii="Times New Roman" w:hAnsi="Times New Roman" w:cs="Times New Roman"/>
        </w:rPr>
        <w:t>.</w:t>
      </w:r>
    </w:p>
    <w:p w14:paraId="7DF4F8C6" w14:textId="49615F5F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59370B">
        <w:rPr>
          <w:rFonts w:ascii="Times New Roman" w:hAnsi="Times New Roman" w:cs="Times New Roman"/>
        </w:rPr>
        <w:t xml:space="preserve">2.4. Планируемый срок ввода Объекта в эксплуатацию </w:t>
      </w:r>
      <w:r w:rsidR="00F46982" w:rsidRPr="0059370B">
        <w:rPr>
          <w:rFonts w:ascii="Times New Roman" w:hAnsi="Times New Roman" w:cs="Times New Roman"/>
        </w:rPr>
        <w:t>–</w:t>
      </w:r>
      <w:r w:rsidRPr="0059370B">
        <w:rPr>
          <w:rFonts w:ascii="Times New Roman" w:hAnsi="Times New Roman" w:cs="Times New Roman"/>
        </w:rPr>
        <w:t xml:space="preserve"> </w:t>
      </w:r>
      <w:r w:rsidR="00500368" w:rsidRPr="0059370B">
        <w:rPr>
          <w:rFonts w:ascii="Times New Roman" w:hAnsi="Times New Roman" w:cs="Times New Roman"/>
        </w:rPr>
        <w:t>ноябрь</w:t>
      </w:r>
      <w:r w:rsidR="00F46982" w:rsidRPr="0059370B">
        <w:rPr>
          <w:rFonts w:ascii="Times New Roman" w:hAnsi="Times New Roman" w:cs="Times New Roman"/>
        </w:rPr>
        <w:t xml:space="preserve"> 2022 года</w:t>
      </w:r>
      <w:r w:rsidRPr="0059370B">
        <w:rPr>
          <w:rFonts w:ascii="Times New Roman" w:hAnsi="Times New Roman" w:cs="Times New Roman"/>
        </w:rPr>
        <w:t>.</w:t>
      </w:r>
    </w:p>
    <w:p w14:paraId="39F8D13F" w14:textId="6106A0C9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2.5. При заключении и исполнении настоящего Договора Стороны руководствуются Федеральным законом от 25 февраля 1999 г. №39-ФЗ «Об инвестиционной деятельности в Российской Федерации, осуществляемой в форме капитальных вложений» (с изменениями и дополнениями).</w:t>
      </w:r>
    </w:p>
    <w:p w14:paraId="0E2ECE38" w14:textId="439FAA1E" w:rsidR="00F46982" w:rsidRPr="00104103" w:rsidRDefault="00F46982" w:rsidP="000D0C9D">
      <w:pP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2.6. По завершении инвестиционного проекта, сдачи объекта в эксплуатацию, его государственной регистрации и при условии выполнения Инвестором обязательств по внесению инвестиций Общество передает Инвестору результат инвестиционной деятельности</w:t>
      </w:r>
      <w:r w:rsidR="00AF26B6">
        <w:rPr>
          <w:rFonts w:ascii="Times New Roman" w:hAnsi="Times New Roman" w:cs="Times New Roman"/>
        </w:rPr>
        <w:t>.</w:t>
      </w:r>
    </w:p>
    <w:p w14:paraId="1980278B" w14:textId="77777777" w:rsidR="00344985" w:rsidRPr="00104103" w:rsidRDefault="00344985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479C82D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  <w:b/>
          <w:bCs/>
        </w:rPr>
        <w:t>3. ИНВЕСТИРОВАНИЕ</w:t>
      </w:r>
    </w:p>
    <w:p w14:paraId="34F7EBD9" w14:textId="69B76A21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2A17B2">
        <w:rPr>
          <w:rFonts w:ascii="Times New Roman" w:hAnsi="Times New Roman" w:cs="Times New Roman"/>
        </w:rPr>
        <w:t xml:space="preserve">3.1. Инвестор оплачивает Обществу денежные средства (далее по тексту - Инвестиции) в сумме </w:t>
      </w:r>
      <w:r w:rsidR="002A17B2" w:rsidRPr="002A17B2">
        <w:rPr>
          <w:rFonts w:ascii="Times New Roman" w:hAnsi="Times New Roman" w:cs="Times New Roman"/>
        </w:rPr>
        <w:t xml:space="preserve">          </w:t>
      </w:r>
      <w:r w:rsidR="0020723B" w:rsidRPr="002A17B2">
        <w:rPr>
          <w:rFonts w:ascii="Times New Roman" w:hAnsi="Times New Roman" w:cs="Times New Roman"/>
        </w:rPr>
        <w:t xml:space="preserve"> </w:t>
      </w:r>
      <w:r w:rsidRPr="002A17B2">
        <w:rPr>
          <w:rFonts w:ascii="Times New Roman" w:hAnsi="Times New Roman" w:cs="Times New Roman"/>
        </w:rPr>
        <w:t>() рублей в срок до «»</w:t>
      </w:r>
      <w:r w:rsidR="007F3616">
        <w:rPr>
          <w:rFonts w:ascii="Times New Roman" w:hAnsi="Times New Roman" w:cs="Times New Roman"/>
        </w:rPr>
        <w:t xml:space="preserve"> мая 2021 года</w:t>
      </w:r>
      <w:r w:rsidRPr="002A17B2">
        <w:rPr>
          <w:rFonts w:ascii="Times New Roman" w:hAnsi="Times New Roman" w:cs="Times New Roman"/>
        </w:rPr>
        <w:t>.</w:t>
      </w:r>
    </w:p>
    <w:p w14:paraId="261FB069" w14:textId="77C4A3CD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3.2. Все расчеты по настоящему договору проводятся в безналичной форме путём перечисления денежных средств на расчётный счёт Общества в соответствии с разделом «Реквизиты сторон».</w:t>
      </w:r>
    </w:p>
    <w:p w14:paraId="28BF780C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3.3. Обязательство Инвестора по внесению Инвестиций в Общество в соответствии с п. 3.1. Настоящего Договора является исполненным в момент поступления денежных средств от Инвестора на расчётный счёт Общества. </w:t>
      </w:r>
    </w:p>
    <w:p w14:paraId="546D3E46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3.4. По взаимному согласию Сторон расчёт суммы Инвестиций осуществляется, исходя из цены 1 (одного) квадратного метра общей площади Помещения на момент подписания настоящего Договора.</w:t>
      </w:r>
    </w:p>
    <w:p w14:paraId="7DFADC11" w14:textId="3BCB0D29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Под общей площадью Помещения по взаимному согласию Сторон понимается сумма площадей всех частей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</w:t>
      </w:r>
      <w:r w:rsidR="00500368">
        <w:rPr>
          <w:rFonts w:ascii="Times New Roman" w:hAnsi="Times New Roman" w:cs="Times New Roman"/>
        </w:rPr>
        <w:t>.</w:t>
      </w:r>
    </w:p>
    <w:p w14:paraId="1BD973CF" w14:textId="166043B8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При подписании настоящего Договора Инвестор подтверждает, что он согласен с расчетом размера Инвестиций в соответствии с условиями, указанными в настоящем пункте, и подтверждает своё согласие с ценой 1 (одного) квадратного метра общей площади Помещения в размере </w:t>
      </w:r>
      <w:r w:rsidR="0020723B">
        <w:rPr>
          <w:rFonts w:ascii="Times New Roman" w:hAnsi="Times New Roman" w:cs="Times New Roman"/>
        </w:rPr>
        <w:t>(</w:t>
      </w:r>
      <w:r w:rsidRPr="00104103">
        <w:rPr>
          <w:rFonts w:ascii="Times New Roman" w:hAnsi="Times New Roman" w:cs="Times New Roman"/>
        </w:rPr>
        <w:t xml:space="preserve">) рублей. </w:t>
      </w:r>
    </w:p>
    <w:p w14:paraId="003C9AF4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Размер Инвестиций может быть увеличен по инициативе Общества в случае задержки Инвестором платежей, предусмотренных п. 3.1. Настоящего договора, если такая задержка привела к удорожанию стоимости строительства (материалов, оборудования, работ).</w:t>
      </w:r>
    </w:p>
    <w:p w14:paraId="30113272" w14:textId="761830D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3.5.</w:t>
      </w:r>
      <w:r w:rsidR="00DA3607" w:rsidRPr="00104103">
        <w:rPr>
          <w:rFonts w:ascii="Times New Roman" w:hAnsi="Times New Roman" w:cs="Times New Roman"/>
        </w:rPr>
        <w:t xml:space="preserve"> </w:t>
      </w:r>
      <w:r w:rsidRPr="00104103">
        <w:rPr>
          <w:rFonts w:ascii="Times New Roman" w:hAnsi="Times New Roman" w:cs="Times New Roman"/>
        </w:rPr>
        <w:t xml:space="preserve">Общество в счёт внесённых ему Инвестиций от Инвестора </w:t>
      </w:r>
      <w:r w:rsidR="002A17B2">
        <w:rPr>
          <w:rFonts w:ascii="Times New Roman" w:hAnsi="Times New Roman" w:cs="Times New Roman"/>
        </w:rPr>
        <w:t xml:space="preserve">обязуется </w:t>
      </w:r>
      <w:r w:rsidRPr="00104103">
        <w:rPr>
          <w:rFonts w:ascii="Times New Roman" w:hAnsi="Times New Roman" w:cs="Times New Roman"/>
        </w:rPr>
        <w:t>переда</w:t>
      </w:r>
      <w:r w:rsidR="002A17B2">
        <w:rPr>
          <w:rFonts w:ascii="Times New Roman" w:hAnsi="Times New Roman" w:cs="Times New Roman"/>
        </w:rPr>
        <w:t>ть</w:t>
      </w:r>
      <w:r w:rsidRPr="00104103">
        <w:rPr>
          <w:rFonts w:ascii="Times New Roman" w:hAnsi="Times New Roman" w:cs="Times New Roman"/>
        </w:rPr>
        <w:t xml:space="preserve"> последнему Помещение</w:t>
      </w:r>
      <w:r w:rsidR="0059370B">
        <w:rPr>
          <w:rFonts w:ascii="Times New Roman" w:hAnsi="Times New Roman" w:cs="Times New Roman"/>
        </w:rPr>
        <w:t>,</w:t>
      </w:r>
      <w:r w:rsidR="002A17B2" w:rsidRPr="002A17B2">
        <w:rPr>
          <w:rFonts w:ascii="Times New Roman" w:hAnsi="Times New Roman" w:cs="Times New Roman"/>
        </w:rPr>
        <w:t xml:space="preserve"> </w:t>
      </w:r>
      <w:r w:rsidR="002A17B2" w:rsidRPr="000311D2">
        <w:rPr>
          <w:rFonts w:ascii="Times New Roman" w:hAnsi="Times New Roman" w:cs="Times New Roman"/>
        </w:rPr>
        <w:t>образованн</w:t>
      </w:r>
      <w:r w:rsidR="002A17B2">
        <w:rPr>
          <w:rFonts w:ascii="Times New Roman" w:hAnsi="Times New Roman" w:cs="Times New Roman"/>
        </w:rPr>
        <w:t>ое</w:t>
      </w:r>
      <w:r w:rsidR="002A17B2" w:rsidRPr="000311D2">
        <w:rPr>
          <w:rFonts w:ascii="Times New Roman" w:hAnsi="Times New Roman" w:cs="Times New Roman"/>
        </w:rPr>
        <w:t xml:space="preserve"> в результате утвержденной планировки</w:t>
      </w:r>
      <w:r w:rsidR="002A17B2">
        <w:rPr>
          <w:rFonts w:ascii="Times New Roman" w:hAnsi="Times New Roman" w:cs="Times New Roman"/>
        </w:rPr>
        <w:t>,</w:t>
      </w:r>
      <w:r w:rsidRPr="00104103">
        <w:rPr>
          <w:rFonts w:ascii="Times New Roman" w:hAnsi="Times New Roman" w:cs="Times New Roman"/>
        </w:rPr>
        <w:t xml:space="preserve"> </w:t>
      </w:r>
      <w:r w:rsidR="0020723B">
        <w:rPr>
          <w:rFonts w:ascii="Times New Roman" w:hAnsi="Times New Roman" w:cs="Times New Roman"/>
        </w:rPr>
        <w:t>проектной</w:t>
      </w:r>
      <w:r w:rsidRPr="00104103">
        <w:rPr>
          <w:rFonts w:ascii="Times New Roman" w:hAnsi="Times New Roman" w:cs="Times New Roman"/>
        </w:rPr>
        <w:t xml:space="preserve"> площадью кв.м. на  этаже Объекта, строительный номер </w:t>
      </w:r>
    </w:p>
    <w:p w14:paraId="1EC914E9" w14:textId="55AE9F1B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3.6. Сторонами допускается отклонение фактической площади Помещения от площади, указанной в </w:t>
      </w:r>
      <w:r w:rsidR="00500368">
        <w:rPr>
          <w:rFonts w:ascii="Times New Roman" w:hAnsi="Times New Roman" w:cs="Times New Roman"/>
        </w:rPr>
        <w:t xml:space="preserve">  </w:t>
      </w:r>
      <w:r w:rsidRPr="00104103">
        <w:rPr>
          <w:rFonts w:ascii="Times New Roman" w:hAnsi="Times New Roman" w:cs="Times New Roman"/>
        </w:rPr>
        <w:t>п. 3.5. Настоящего Договора, на 5 (пять) % и признается несущественным. При этом в случае изменения площади в пределах 0,5 (ноль целых пять десятых) квадратных метра в сторону увеличения либо уменьшения размер Инвестиций, указанный в п. 3.1 настоящего Договора, корректировке не подлежит.</w:t>
      </w:r>
    </w:p>
    <w:p w14:paraId="2333FA2D" w14:textId="658869C6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3.7. В случае увеличения по результатам технической инвентаризации площади Помещения более чем на 0,5 (Ноль целых пять десятых) кв.м., по сравнению с площадью указанной в п. 3.5. Настоящего Договора, Участник обязуется осуществить доплату к размеру Инвестиций, предусмотренных п. 3.1. Настоящего Договора, за разницу между площадью Помещения, указанной в </w:t>
      </w:r>
      <w:r w:rsidR="00500368">
        <w:rPr>
          <w:rFonts w:ascii="Times New Roman" w:hAnsi="Times New Roman" w:cs="Times New Roman"/>
        </w:rPr>
        <w:t xml:space="preserve">                       </w:t>
      </w:r>
      <w:r w:rsidRPr="00104103">
        <w:rPr>
          <w:rFonts w:ascii="Times New Roman" w:hAnsi="Times New Roman" w:cs="Times New Roman"/>
        </w:rPr>
        <w:t>п. 3.5. Настоящего Договора и соответствующей площадью Помещения в соответствии с данными технической инвентаризации, из расчета стоимости одного квадратного метра площади Помещения, указанной в п. 3.4. Настоящего Договора. Доплата осуществляется Инвестором в течение семи рабочих дней со дня получения соответствующего уведомления от Общества.</w:t>
      </w:r>
    </w:p>
    <w:p w14:paraId="1C11476C" w14:textId="0C5EA5F6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3.8. Безусловное и бесспорное право Инвестора на получение в будущем в собственность Помещения, указанного в </w:t>
      </w:r>
      <w:r w:rsidR="00500368">
        <w:rPr>
          <w:rFonts w:ascii="Times New Roman" w:hAnsi="Times New Roman" w:cs="Times New Roman"/>
        </w:rPr>
        <w:t>п</w:t>
      </w:r>
      <w:r w:rsidRPr="00104103">
        <w:rPr>
          <w:rFonts w:ascii="Times New Roman" w:hAnsi="Times New Roman" w:cs="Times New Roman"/>
        </w:rPr>
        <w:t xml:space="preserve">. 3.5. Настоящего Договора, возникает </w:t>
      </w:r>
      <w:r w:rsidR="00C06D40" w:rsidRPr="00104103">
        <w:rPr>
          <w:rFonts w:ascii="Times New Roman" w:hAnsi="Times New Roman" w:cs="Times New Roman"/>
        </w:rPr>
        <w:t xml:space="preserve">в результате </w:t>
      </w:r>
      <w:r w:rsidRPr="00104103">
        <w:rPr>
          <w:rFonts w:ascii="Times New Roman" w:hAnsi="Times New Roman" w:cs="Times New Roman"/>
        </w:rPr>
        <w:t xml:space="preserve">исполнения Инвестором </w:t>
      </w:r>
      <w:r w:rsidRPr="00104103">
        <w:rPr>
          <w:rFonts w:ascii="Times New Roman" w:hAnsi="Times New Roman" w:cs="Times New Roman"/>
        </w:rPr>
        <w:lastRenderedPageBreak/>
        <w:t>обязательства по оплате Инвестиций в соответствии с п. 3.1. Настоящего Договора. Стороны взаимно устанавливают и признают, что достаточными доказательствами безусловного и бесспорного права Инвестора на Помещение в Объекте, являются настоящий договор и банковские документы, подтверждающие выполнение Инвестором своих обязательств согласно п. 3.1. Настоящего Договора, а также иные документы, в соответствии с требованиями действующего законодательства на момент оформления права собственности Инвестора на Помещение.</w:t>
      </w:r>
    </w:p>
    <w:p w14:paraId="5DEDC11D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3.9. При подписании настоящего Договора Стороны взаимно признают, устанавливают и подтверждают, что лестничные марши и лестничные клетки, лифтовые холлы, технические коридоры и т.п. Элементы общего назначения Объекта после окончания строительства и ввода Объекта в эксплуатацию являются общей долевой собственностью всех собственников помещений в Объекте. Доли в такой общей долевой собственности определяются пропорционально площади помещений каждого собственника.</w:t>
      </w:r>
    </w:p>
    <w:p w14:paraId="05166F4C" w14:textId="77777777" w:rsidR="00344985" w:rsidRPr="00104103" w:rsidRDefault="00344985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8B87074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  <w:b/>
          <w:bCs/>
        </w:rPr>
        <w:t>4. ПРАВА И ОБЯЗАННОСТИ СТОРОН</w:t>
      </w:r>
    </w:p>
    <w:p w14:paraId="66BEF4AB" w14:textId="4E7CF15D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4.1. Общество по настоящему договору обязуется на основании имеющейся разрешительной документации оказать комплекс услуг по организации контроля завершения реконструкции Объекта в полном объеме, включая выполнение строительных и пуско-наладочных работ, внешних отделочных работ, внутренних отделочных работ мест общего пользования Объекта, поиск необходимых строительных и специализированных организаций, заключения с ними соответствующих договоров, необходимых для </w:t>
      </w:r>
      <w:r w:rsidR="00C26BA2">
        <w:rPr>
          <w:rFonts w:ascii="Times New Roman" w:hAnsi="Times New Roman" w:cs="Times New Roman"/>
        </w:rPr>
        <w:t xml:space="preserve">капитального ремонта и </w:t>
      </w:r>
      <w:r w:rsidRPr="00104103">
        <w:rPr>
          <w:rFonts w:ascii="Times New Roman" w:hAnsi="Times New Roman" w:cs="Times New Roman"/>
        </w:rPr>
        <w:t>реконструкции Объекта и выполнения обязательств согласно п. 2.1. настоящего договора, сдачу Объекта в эксплуатацию, подготовку необходимых документов для оформления права собственности Инвестора на Помещение, указанное в п. 3.5. настоящего договора. Выполнение дополнительных проектных и строительно-монтажных работ, не оговорённых настоящим договором, осуществляется по письменному заявлению Инвестора оформляется дополнительным соглашением с приложением сметы выполнение дополнительных работ.</w:t>
      </w:r>
    </w:p>
    <w:p w14:paraId="46BD3EDB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4.2. Стороны установили, что выполнение всех юридических и фактических действий, связанных с предметом настоящего договора, предусмотренных п.п. 2.1., 4.1. настоящего договора осуществляется Обществом. При этом Общество ответственно за все совершаемые в целях исполнения настоящего договора действия.</w:t>
      </w:r>
    </w:p>
    <w:p w14:paraId="65211F43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4.3. Во всех правоотношениях с третьими юридическими и физическими лицами, органами государственной власти и местного самоуправления полномочия Общества совершать любые сделки, иные юридические фактические действия, которые необходимы для выполнения Обществом своих обязательств по данному договору, удостоверяются настоящим договором и не требует каких-либо отдельных разрешение либо доверенности Инвестора.</w:t>
      </w:r>
    </w:p>
    <w:p w14:paraId="42B94706" w14:textId="4AAFB632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B1550">
        <w:rPr>
          <w:rFonts w:ascii="Times New Roman" w:hAnsi="Times New Roman" w:cs="Times New Roman"/>
        </w:rPr>
        <w:t>4.4. Инвестор с письменного согласия Общества имеет право в любое время до сдачи Объекта в эксплуатацию переуступить Инвестиции на иное третье лицо в соответствии с ценой квадратного метра Помещения, действующей на момент подписания соглашения о такой переуступке</w:t>
      </w:r>
      <w:r w:rsidR="0078021B">
        <w:rPr>
          <w:rFonts w:ascii="Times New Roman" w:hAnsi="Times New Roman" w:cs="Times New Roman"/>
        </w:rPr>
        <w:t xml:space="preserve">, при этом Инвестор обязуется компенсировать Обществу затраты правового и технического характера в размере </w:t>
      </w:r>
      <w:r w:rsidR="00C26BA2">
        <w:rPr>
          <w:rFonts w:ascii="Times New Roman" w:hAnsi="Times New Roman" w:cs="Times New Roman"/>
        </w:rPr>
        <w:t>3</w:t>
      </w:r>
      <w:r w:rsidR="0078021B">
        <w:rPr>
          <w:rFonts w:ascii="Times New Roman" w:hAnsi="Times New Roman" w:cs="Times New Roman"/>
        </w:rPr>
        <w:t>0</w:t>
      </w:r>
      <w:r w:rsidR="009D2BDD">
        <w:rPr>
          <w:rFonts w:ascii="Times New Roman" w:hAnsi="Times New Roman" w:cs="Times New Roman"/>
        </w:rPr>
        <w:t> </w:t>
      </w:r>
      <w:r w:rsidR="0078021B">
        <w:rPr>
          <w:rFonts w:ascii="Times New Roman" w:hAnsi="Times New Roman" w:cs="Times New Roman"/>
        </w:rPr>
        <w:t>000</w:t>
      </w:r>
      <w:r w:rsidR="009D2BDD">
        <w:rPr>
          <w:rFonts w:ascii="Times New Roman" w:hAnsi="Times New Roman" w:cs="Times New Roman"/>
        </w:rPr>
        <w:t xml:space="preserve"> (</w:t>
      </w:r>
      <w:r w:rsidR="00C26BA2">
        <w:rPr>
          <w:rFonts w:ascii="Times New Roman" w:hAnsi="Times New Roman" w:cs="Times New Roman"/>
        </w:rPr>
        <w:t>тридцать</w:t>
      </w:r>
      <w:r w:rsidR="009D2BDD">
        <w:rPr>
          <w:rFonts w:ascii="Times New Roman" w:hAnsi="Times New Roman" w:cs="Times New Roman"/>
        </w:rPr>
        <w:t xml:space="preserve"> тысяч)</w:t>
      </w:r>
      <w:r w:rsidR="0078021B">
        <w:rPr>
          <w:rFonts w:ascii="Times New Roman" w:hAnsi="Times New Roman" w:cs="Times New Roman"/>
        </w:rPr>
        <w:t xml:space="preserve"> рублей в день подписания соглашения о переуступки. </w:t>
      </w:r>
    </w:p>
    <w:p w14:paraId="58E68A6B" w14:textId="21D3FDF3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4.5. По окончанию </w:t>
      </w:r>
      <w:r w:rsidR="00C26BA2">
        <w:rPr>
          <w:rFonts w:ascii="Times New Roman" w:hAnsi="Times New Roman" w:cs="Times New Roman"/>
        </w:rPr>
        <w:t xml:space="preserve">капитального ремонта и </w:t>
      </w:r>
      <w:r w:rsidRPr="00104103">
        <w:rPr>
          <w:rFonts w:ascii="Times New Roman" w:hAnsi="Times New Roman" w:cs="Times New Roman"/>
        </w:rPr>
        <w:t xml:space="preserve">реконструкции Объекта, включая проведение технической инвентаризации Объекта, Общество в письменном виде сообщает Инвестору о готовности его к вводу в эксплуатацию и необходимости Инвестору прибыть в срок не более </w:t>
      </w:r>
      <w:r w:rsidR="00500368">
        <w:rPr>
          <w:rFonts w:ascii="Times New Roman" w:hAnsi="Times New Roman" w:cs="Times New Roman"/>
        </w:rPr>
        <w:t>30</w:t>
      </w:r>
      <w:r w:rsidRPr="001B1550">
        <w:rPr>
          <w:rFonts w:ascii="Times New Roman" w:hAnsi="Times New Roman" w:cs="Times New Roman"/>
        </w:rPr>
        <w:t xml:space="preserve"> (</w:t>
      </w:r>
      <w:r w:rsidR="00500368">
        <w:rPr>
          <w:rFonts w:ascii="Times New Roman" w:hAnsi="Times New Roman" w:cs="Times New Roman"/>
        </w:rPr>
        <w:t>тридцать</w:t>
      </w:r>
      <w:r w:rsidRPr="001B1550">
        <w:rPr>
          <w:rFonts w:ascii="Times New Roman" w:hAnsi="Times New Roman" w:cs="Times New Roman"/>
        </w:rPr>
        <w:t>) календарных дней</w:t>
      </w:r>
      <w:r w:rsidRPr="00104103">
        <w:rPr>
          <w:rFonts w:ascii="Times New Roman" w:hAnsi="Times New Roman" w:cs="Times New Roman"/>
        </w:rPr>
        <w:t xml:space="preserve"> с момента получения данного уведомления по адресу, указанному в разделе «Реквизиты сторон», для подписания акта приема передачи Помещения, указанного в пункте 3.5. Настоящего договора.</w:t>
      </w:r>
    </w:p>
    <w:p w14:paraId="1F591186" w14:textId="302C2394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4.6. При принятии Помещения Инвестор обязан заявить обо всех его недостатках, которые могут быть установлены при обычном способе приемки (явные недостатки). Инвестор не вправе ссылаться в дальнейшем </w:t>
      </w:r>
      <w:r w:rsidR="00DA3607" w:rsidRPr="00104103">
        <w:rPr>
          <w:rFonts w:ascii="Times New Roman" w:hAnsi="Times New Roman" w:cs="Times New Roman"/>
        </w:rPr>
        <w:t>на недостатки</w:t>
      </w:r>
      <w:r w:rsidRPr="00104103">
        <w:rPr>
          <w:rFonts w:ascii="Times New Roman" w:hAnsi="Times New Roman" w:cs="Times New Roman"/>
        </w:rPr>
        <w:t>, которые не были выявлены им при первичном осмотре Помещения и не были зафиксированы в подписанном Сторонами Акте о выявленных недостатках.</w:t>
      </w:r>
    </w:p>
    <w:p w14:paraId="370215AD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В Акте о выявленных недостатках Стороны согласовывают срок для устранения указанных недостатков.</w:t>
      </w:r>
    </w:p>
    <w:p w14:paraId="66065913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4.7. Инвестор обязан принять Помещение в течение 7 (семь) рабочих дней с момента даты устранения недостатков, указанной в Акте о выявленных недостатках.  </w:t>
      </w:r>
    </w:p>
    <w:p w14:paraId="1C9415D5" w14:textId="5F4E1770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lastRenderedPageBreak/>
        <w:t>4.8. При уклонении Инвестора от принятия Помещения в предусмотренный п.п. 4.5.-4.7. Настоящего Договора срок или при необоснованном отказе Инвестора от принятия Помещения Общество по истечении 7 (семь) рабочих дней  со дня  получения Участником  уведомления о необходимости принятия Объекта, либо по истечении срока, предусмотренного для устранения недостатков, указанных в Акте о выявленных недостатках,  вправе составить односторонний акт или иной документ о передаче Помещения Инвестору. При этом риск случайной гибели Помещения признается перешедшим к Инвестору со дня составления предусмотренных настоящим пунктом одностороннего акта или иного документа о передаче Помещения.</w:t>
      </w:r>
    </w:p>
    <w:p w14:paraId="78163D61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4.9. Общество считается не нарушившим  срок передачи Помещения, если  Инвестор получил уведомление  о готовности Помещения к передаче  и  необходимости его принятия, но не явился для приемки в установленный срок, а также в случае возврата  оператором почтовой связи уведомления в связи с отказом Инвестора принять его, либо по причине  истечения срока хранения уведомления, или в связи с отсутствием Инвестора по почтовому адресу, указанному в настоящем Договоре.  </w:t>
      </w:r>
    </w:p>
    <w:p w14:paraId="083DAA80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4.10. В течение 30 (Тридцати) календарных дней с момента подписания настоящего договора Инвестор передает Обществу оригинал нотариально удостоверенного согласия супруги(а) Инвестора на заключение настоящего договора, к которому прилагаются копии паспорта супруги(а) Инвестора и копия свидетельства о заключении брака. В случае если Инвестор не состоит в зарегистрированном браке или фактических брачных отношениях им предоставляется соответствующее нотариально удостоверенное заявление на имя Общества в тот же срок.</w:t>
      </w:r>
    </w:p>
    <w:p w14:paraId="40C2B882" w14:textId="626187F6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4.11. При подписании настоящего договора Инвестор считается </w:t>
      </w:r>
      <w:r w:rsidR="00DA3607" w:rsidRPr="00104103">
        <w:rPr>
          <w:rFonts w:ascii="Times New Roman" w:hAnsi="Times New Roman" w:cs="Times New Roman"/>
        </w:rPr>
        <w:t>уведомлённым</w:t>
      </w:r>
      <w:r w:rsidRPr="00104103">
        <w:rPr>
          <w:rFonts w:ascii="Times New Roman" w:hAnsi="Times New Roman" w:cs="Times New Roman"/>
        </w:rPr>
        <w:t xml:space="preserve"> о категорическом запрете внесения каких-либо изменений в фасадную часть Объекта, включая, но не ограничиваясь: замена фасадных конструкций, установка блоков кондиционирования и любых иных конструкций на фасаде Объекта, оклейка фасадов с наружной стороны любыми материалами и плёнками и т.п.</w:t>
      </w:r>
    </w:p>
    <w:p w14:paraId="092D1C0F" w14:textId="77777777" w:rsidR="00344985" w:rsidRPr="00104103" w:rsidRDefault="00344985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229A3435" w14:textId="69529783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  <w:b/>
          <w:bCs/>
        </w:rPr>
        <w:t>5. ПРА</w:t>
      </w:r>
      <w:r w:rsidR="00C06D40" w:rsidRPr="00104103">
        <w:rPr>
          <w:rFonts w:ascii="Times New Roman" w:hAnsi="Times New Roman" w:cs="Times New Roman"/>
          <w:b/>
          <w:bCs/>
        </w:rPr>
        <w:t>В</w:t>
      </w:r>
      <w:r w:rsidRPr="00104103">
        <w:rPr>
          <w:rFonts w:ascii="Times New Roman" w:hAnsi="Times New Roman" w:cs="Times New Roman"/>
          <w:b/>
          <w:bCs/>
        </w:rPr>
        <w:t>О СОБСТВЕННОСТИ</w:t>
      </w:r>
      <w:r w:rsidRPr="00104103">
        <w:rPr>
          <w:rFonts w:ascii="Times New Roman" w:hAnsi="Times New Roman" w:cs="Times New Roman"/>
        </w:rPr>
        <w:t xml:space="preserve"> </w:t>
      </w:r>
    </w:p>
    <w:p w14:paraId="10D1970B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5.1. Оформление права собственности Инвестора на Помещение, указанное в пункте 3.5 настоящего договора, производится при условии полной оплаты Инвестиций (согласно пункту 3.1. Настоящего договора) после окончания реконструкции Объекта и ввода Объекта в эксплуатацию в установленном действующим законодательством в соответствующий период времени порядке.</w:t>
      </w:r>
    </w:p>
    <w:p w14:paraId="539C46E7" w14:textId="0D82BE23" w:rsidR="00344985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5.2. Общество обязано предоставить Инвестору все документы, необходимые для государственной регистрации права собственности Инвестора на переданное ему Помещение согласно пункту 3.5. Настоящего договора.</w:t>
      </w:r>
    </w:p>
    <w:p w14:paraId="6BC4F9FD" w14:textId="77777777" w:rsidR="000D0C9D" w:rsidRPr="00104103" w:rsidRDefault="000D0C9D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</w:p>
    <w:p w14:paraId="2D58F7D1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  <w:b/>
          <w:bCs/>
        </w:rPr>
        <w:t>6. ЭКСПЛУАТАЦИЯ ПОМЕЩЕНИЯ</w:t>
      </w:r>
      <w:r w:rsidRPr="00104103">
        <w:rPr>
          <w:rFonts w:ascii="Times New Roman" w:hAnsi="Times New Roman" w:cs="Times New Roman"/>
        </w:rPr>
        <w:t xml:space="preserve"> </w:t>
      </w:r>
    </w:p>
    <w:p w14:paraId="4927D5FB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6.1. Инвестор обязан заключить договор об эксплуатационном обслуживание Помещения, указанного в п. 3.5. настоящего договора с управляющей компанией, определённой Обществом в день получения документов о праве собственности на Помещение, указанное в п. 3.5. настоящего договора.</w:t>
      </w:r>
    </w:p>
    <w:p w14:paraId="1848DBD9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6.2. С даты подписания Инвестором акта приема передачи Помещения, указанного в п.4.5. настоящего договора и до даты заключения между Инвестором и управляющей организацией договора об эксплуатационном и коммунальном обслуживании Объекта Инвестор обязан:</w:t>
      </w:r>
    </w:p>
    <w:p w14:paraId="3E26C942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6.2.1. Совершить предоплату Обществу стоимости коммунальных услуг (водоснабжения и ввода отведения, электроснабжение) за Помещение по установленным действующим законодательством на соответствующий период тарифам за 4 (четыре) месяца вперёд, указанная сумма не является Инвестициями;</w:t>
      </w:r>
    </w:p>
    <w:p w14:paraId="7103B002" w14:textId="208B6A70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6.2.2. Оплачивать общество оказываемые услуги по отоплению, горячему водоснабжению по установленным действующим законодательством на соответствующий период тарифам за 4 (четыре) месяца вперёд, указанная сумма не является Инвестициями.</w:t>
      </w:r>
    </w:p>
    <w:p w14:paraId="1F7F091B" w14:textId="77777777" w:rsidR="00C06D40" w:rsidRPr="00104103" w:rsidRDefault="00C06D40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5841E0F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  <w:b/>
          <w:bCs/>
        </w:rPr>
        <w:t>7. КОНФИДЕНЦИАЛЬНОСТЬ</w:t>
      </w:r>
    </w:p>
    <w:p w14:paraId="2881FD7E" w14:textId="4B43AFE9" w:rsidR="00344985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7.1. Стороны взаимно признают и согласовывают, что вся информация об условиях настоящего договора, включая информацию, ставшую известной Сторонам друг о друге в ходе выполнения обязательств по настоящему договору, является строго конфиденциальной. Разглашение такой информации не является возможным, за исключением случаев получения официальных запросов от уполномоченных государственных органов, а также случаев подачи документов налоговой отчётности </w:t>
      </w:r>
      <w:r w:rsidRPr="00104103">
        <w:rPr>
          <w:rFonts w:ascii="Times New Roman" w:hAnsi="Times New Roman" w:cs="Times New Roman"/>
        </w:rPr>
        <w:lastRenderedPageBreak/>
        <w:t>Инвестора в установленном действующим законодательством порядке. О наличие таких запросов соответствующая Сторона обязана письменно уведомить другую Сторону в течение трёх календарных дней с момента его получения.</w:t>
      </w:r>
    </w:p>
    <w:p w14:paraId="7EC05801" w14:textId="77777777" w:rsidR="00500368" w:rsidRPr="00104103" w:rsidRDefault="00500368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</w:p>
    <w:p w14:paraId="1DE68EA9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  <w:b/>
          <w:bCs/>
        </w:rPr>
        <w:t>8. СРОК ДЕЙСТВИЯ ДОГОВОРА</w:t>
      </w:r>
      <w:r w:rsidRPr="00104103">
        <w:rPr>
          <w:rFonts w:ascii="Times New Roman" w:hAnsi="Times New Roman" w:cs="Times New Roman"/>
        </w:rPr>
        <w:t xml:space="preserve"> </w:t>
      </w:r>
    </w:p>
    <w:p w14:paraId="30FBB29A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8.1. Настоящий договор вступает в силу с момента подписания его Сторонами и действует до момента полного выполнения предмета договора, указанного в п. 2.1. настоящего договора и выполнения всеми Сторонами договора всех своих обязательств по нему, после чего считается прекратившем свое действие. </w:t>
      </w:r>
    </w:p>
    <w:p w14:paraId="42FF832E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8.2. Досрочное прекращение настоящего договора возможно только по взаимному согласию сторон если иное прямо не предусмотрено договором и действующим законодательством.</w:t>
      </w:r>
    </w:p>
    <w:p w14:paraId="5F584F41" w14:textId="33FD20D1" w:rsidR="00344985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B1550">
        <w:rPr>
          <w:rFonts w:ascii="Times New Roman" w:hAnsi="Times New Roman" w:cs="Times New Roman"/>
        </w:rPr>
        <w:t>8.3. В случае задержки платежей в соответствии с п. 3.1. Свыше 15 (Пятнадцати) дней Общество вправе расторгнуть настоящий договор в одностороннем порядке, письменно уведомив об этом Инвестора или потребовать увеличения размера Инвестиций на 10%. В случае расторжения в одностороннем порядке Общество возвращает денежные средства, внесённые Инвестором, на дату расторжения договора, после реализации Помещения.</w:t>
      </w:r>
    </w:p>
    <w:p w14:paraId="10E0AE8C" w14:textId="77777777" w:rsidR="00500368" w:rsidRPr="00104103" w:rsidRDefault="00500368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</w:p>
    <w:p w14:paraId="59E55EC2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  <w:b/>
          <w:bCs/>
        </w:rPr>
        <w:t>9. ОТВЕТСТВЕННОСТЬ СТОРОН</w:t>
      </w:r>
    </w:p>
    <w:p w14:paraId="4F7112C4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9.1. В предусмотренном настоящим Договором порядке за неисполнение либо ненадлежащее исполнение своих обязательств по настоящему Договору Стороны несут ответственность в виде уплаты неустойки и досрочного прекращения действия настоящего Договора.</w:t>
      </w:r>
    </w:p>
    <w:p w14:paraId="3FE9BE52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9.2. Каждая из Сторон настоящего Договора самостоятельно несет ответственность по всем своим обязательствам перед любыми третьими лицами.</w:t>
      </w:r>
    </w:p>
    <w:p w14:paraId="053736D2" w14:textId="428DBBFA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9.3. В случае неисполнения Инвестором обязательств, предусмотренных п. 3.1. договора, им выплачивается Обществу неустойка в размере 0,</w:t>
      </w:r>
      <w:r w:rsidR="000D0C9D">
        <w:rPr>
          <w:rFonts w:ascii="Times New Roman" w:hAnsi="Times New Roman" w:cs="Times New Roman"/>
        </w:rPr>
        <w:t>01</w:t>
      </w:r>
      <w:r w:rsidRPr="00104103">
        <w:rPr>
          <w:rFonts w:ascii="Times New Roman" w:hAnsi="Times New Roman" w:cs="Times New Roman"/>
        </w:rPr>
        <w:t xml:space="preserve">% от </w:t>
      </w:r>
      <w:r w:rsidR="00DA3607" w:rsidRPr="00104103">
        <w:rPr>
          <w:rFonts w:ascii="Times New Roman" w:hAnsi="Times New Roman" w:cs="Times New Roman"/>
        </w:rPr>
        <w:t>суммы Инвестиций</w:t>
      </w:r>
      <w:r w:rsidRPr="00104103">
        <w:rPr>
          <w:rFonts w:ascii="Times New Roman" w:hAnsi="Times New Roman" w:cs="Times New Roman"/>
        </w:rPr>
        <w:t xml:space="preserve"> за каждый день просрочки.</w:t>
      </w:r>
    </w:p>
    <w:p w14:paraId="46E5AD11" w14:textId="77777777" w:rsidR="000D0C9D" w:rsidRDefault="00C06D40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9.4</w:t>
      </w:r>
      <w:r w:rsidR="00500368">
        <w:rPr>
          <w:rFonts w:ascii="Times New Roman" w:hAnsi="Times New Roman" w:cs="Times New Roman"/>
        </w:rPr>
        <w:t>.</w:t>
      </w:r>
      <w:r w:rsidRPr="00104103">
        <w:rPr>
          <w:rFonts w:ascii="Times New Roman" w:hAnsi="Times New Roman" w:cs="Times New Roman"/>
        </w:rPr>
        <w:t xml:space="preserve"> Общество несет ответственность за несоответствия объекта проекту, строительным нормам и правилам, в том числе выявленные в период гарантийного срока.</w:t>
      </w:r>
    </w:p>
    <w:p w14:paraId="1051E582" w14:textId="279BE0AF" w:rsidR="000D0C9D" w:rsidRPr="000D0C9D" w:rsidRDefault="000D0C9D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 </w:t>
      </w:r>
      <w:r w:rsidRPr="000D0C9D">
        <w:rPr>
          <w:rFonts w:ascii="Times New Roman" w:hAnsi="Times New Roman" w:cs="Times New Roman"/>
        </w:rPr>
        <w:t>В случае нарушения обусловленного договором срока передачи Инвестору</w:t>
      </w:r>
      <w:r>
        <w:rPr>
          <w:rFonts w:ascii="Times New Roman" w:hAnsi="Times New Roman" w:cs="Times New Roman"/>
        </w:rPr>
        <w:t xml:space="preserve"> </w:t>
      </w:r>
      <w:r w:rsidRPr="000D0C9D">
        <w:rPr>
          <w:rFonts w:ascii="Times New Roman" w:hAnsi="Times New Roman" w:cs="Times New Roman"/>
        </w:rPr>
        <w:t>готового объекта Общество уплачивает ему неустойку (пени) в размере 0,01 % от суммы Инвестиций,</w:t>
      </w:r>
      <w:r>
        <w:rPr>
          <w:rFonts w:ascii="Times New Roman" w:hAnsi="Times New Roman" w:cs="Times New Roman"/>
        </w:rPr>
        <w:t xml:space="preserve"> </w:t>
      </w:r>
      <w:r w:rsidRPr="000D0C9D">
        <w:rPr>
          <w:rFonts w:ascii="Times New Roman" w:hAnsi="Times New Roman" w:cs="Times New Roman"/>
        </w:rPr>
        <w:t>действующей на день исполнения обязательства, за каждый день просрочки.</w:t>
      </w:r>
    </w:p>
    <w:p w14:paraId="5AF7B7C1" w14:textId="77777777" w:rsidR="00C06D40" w:rsidRPr="00104103" w:rsidRDefault="00C06D40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23EC066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  <w:b/>
          <w:bCs/>
        </w:rPr>
        <w:t xml:space="preserve">  10. ОБСТОЯТЕЛЬСТВА НЕПРЕОДОЛИМОЙ СИЛЫ (ФОРС-МАЖОР)</w:t>
      </w:r>
    </w:p>
    <w:p w14:paraId="2C67E60B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10.1. При наступлении обстоятельств невозможности полного или частичного исполнения любой из сторон обязательств по настоящему договору, включая, но не ограничиваясь: стихийные бедствия (землетрясения, оползни, обвалы, штормы, ураганы, селевые потоки, пожары и пр.), обстоятельства социальной жизни (войны и военные действия, гражданские беспорядки, блокада), а также запретительные меры органов государственной власти и/или местного самоуправления, то есть обстоятельств непреодолимой силы (форс-мажор), которые не зависят от Сторон, непосредственно влияют на возможность выполнения настоящего Договора и не могли быть предвидены и устранены разумными и экономически выгодными действиями Сторон, срок исполнения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 w14:paraId="28F0F76F" w14:textId="60335BD5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10.2. Сторона, для которой создалась невозможность исполнения обязательств по Договору, должна о наступлении и прекращении обстоятельств, препятствующих исполнению обязательств, немедленно (в срок не более 10 (десяти) календарных дней) извещать другую Сторону письменно или с использованием электронной почты. В случае если Сторона не направит либо несвоевременно направит другой Стороне предусмотренное данным подпунктом извещение, то такая Сторона обязана возместить другой Стороне убытки, которые возникли вследствие такого </w:t>
      </w:r>
      <w:r w:rsidR="00DA3607" w:rsidRPr="00104103">
        <w:rPr>
          <w:rFonts w:ascii="Times New Roman" w:hAnsi="Times New Roman" w:cs="Times New Roman"/>
        </w:rPr>
        <w:t>не извещения</w:t>
      </w:r>
      <w:r w:rsidRPr="00104103">
        <w:rPr>
          <w:rFonts w:ascii="Times New Roman" w:hAnsi="Times New Roman" w:cs="Times New Roman"/>
        </w:rPr>
        <w:t xml:space="preserve"> либо несвоевременного извещения.</w:t>
      </w:r>
    </w:p>
    <w:p w14:paraId="3F512315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10.3. Надлежащим доказательством наличия указанных выше обстоятельств и их продолжительности будут служить официальные документы, выдаваемые уполномоченными государственными органами.</w:t>
      </w:r>
    </w:p>
    <w:p w14:paraId="26BBBA97" w14:textId="68A20F8A" w:rsidR="00344985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10.4. При наступлении форс-мажорных обстоятельств действие настоящего Договора приостанавливается.</w:t>
      </w:r>
    </w:p>
    <w:p w14:paraId="2C3B2203" w14:textId="77777777" w:rsidR="000D0C9D" w:rsidRPr="00104103" w:rsidRDefault="000D0C9D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</w:p>
    <w:p w14:paraId="0AF20428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</w:rPr>
        <w:lastRenderedPageBreak/>
        <w:t xml:space="preserve">  </w:t>
      </w:r>
      <w:r w:rsidRPr="00104103">
        <w:rPr>
          <w:rFonts w:ascii="Times New Roman" w:hAnsi="Times New Roman" w:cs="Times New Roman"/>
          <w:b/>
          <w:bCs/>
        </w:rPr>
        <w:t>11. ПОРЯДОК РАЗРЕШЕНИЯ СПОРОВ</w:t>
      </w:r>
    </w:p>
    <w:p w14:paraId="01962915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11.1. Все споры и разногласия, связанные с исполнением настоящего Договора, Стороны стараются разрешить в процессе переговоров, которые должны быть проведены в срок не более 15 (пятнадцати) календарных дней с момента направления одной из Сторон другой Стороне соответствующего уведомления о необходимости проведения переговоров.</w:t>
      </w:r>
    </w:p>
    <w:p w14:paraId="5985FF27" w14:textId="6AA43BCB" w:rsidR="00104103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 xml:space="preserve">11.2. В случае не достижения согласия все споры и разногласия Сторон в связи с исполнением настоящего Договора, подлежат рассмотрению </w:t>
      </w:r>
      <w:r w:rsidR="00104103" w:rsidRPr="00104103">
        <w:rPr>
          <w:rFonts w:ascii="Times New Roman" w:hAnsi="Times New Roman" w:cs="Times New Roman"/>
        </w:rPr>
        <w:t>Арбитражным судом Санкт-Петербурга и Ленинградской области по месту регистрации Заказчика (договорная подсудность) в соответствии с действующим законодательством РФ.</w:t>
      </w:r>
    </w:p>
    <w:p w14:paraId="3996DC73" w14:textId="77777777" w:rsidR="00104103" w:rsidRPr="00104103" w:rsidRDefault="00104103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D8CD3F6" w14:textId="04F0E442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104103">
        <w:rPr>
          <w:rFonts w:ascii="Times New Roman" w:hAnsi="Times New Roman" w:cs="Times New Roman"/>
          <w:b/>
          <w:bCs/>
        </w:rPr>
        <w:t>12. ИНЫЕ УСЛОВИЯ ДОГОВОРА</w:t>
      </w:r>
    </w:p>
    <w:p w14:paraId="1EAC6D7E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12.1. По взаимному согласию Сторон и с учетом п.16 ст.167 Налогового кодекса Российской Федерации моментом определения налоговой базы по настоящему договору является дата подписания передаточного акта между Обществом и Инвестором.</w:t>
      </w:r>
    </w:p>
    <w:p w14:paraId="57F14E9E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12.2. С момента подписания настоящего Договора, все предшествующие этому переговоры, переписка, соглашения и т.п. между Сторонами, касающиеся предмета и условий настоящего Договора, теряют силу.</w:t>
      </w:r>
    </w:p>
    <w:p w14:paraId="5F61E70D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12.3. Какие-либо уведомления, сообщения, требования или просьбы, связанные с настоящим Договором, считаются оформленными надлежащим образом, если они поданы в письменной форме в адрес Сторон.</w:t>
      </w:r>
    </w:p>
    <w:p w14:paraId="49E9CDE4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12.4. В случае обращения Инвестора к Обществу с письменным заявлением по какому-либо вопросу, в том числе касательно качества выполненных скрытых строительных работ, такое заявление должно быть рассмотрено в течение 10 (десяти) рабочих дней и, при наличии оснований, Общество обязуется устранить соответствующие недостатки в срок, не более 30 (тридцати) рабочих дней. Общество не несёт ответственности за дефекты и недостатки, которые возникли при эксплуатации Помещения с нарушением установленных действующим законодательством РФ норм и правил.</w:t>
      </w:r>
    </w:p>
    <w:p w14:paraId="298C7A72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12.5. Недействительность какой-либо части настоящего Договора, установленная после его заключения, но до полного исполнения настоящего Договора не влечет за собой недействительности иных его частей либо Договора в целом, поскольку возможно предположить, что настоящий Договор был бы заключен и без включения недействительной его части.</w:t>
      </w:r>
    </w:p>
    <w:p w14:paraId="0D42405B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12.6. В случае прекращения как юридического лица либо смерти физического лица одной из Сторон настоящего Договора, все права и обязательства по настоящему Договору переходят к соответствующему правопреемнику либо наследнику, признанными таковыми согласно действующему законодательству.</w:t>
      </w:r>
    </w:p>
    <w:p w14:paraId="41ABADD6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12.7. Ни одна из Сторон не имеет права передавать каким-либо третьим лицам свои обязательства по настоящему Договору, за исключением случаев правопреемства (наследования) а также переоформления полностью внесенной инвестиции на иное лицо (п. 4.4. настоящего Договора).</w:t>
      </w:r>
    </w:p>
    <w:p w14:paraId="7238CF38" w14:textId="77777777" w:rsidR="00344985" w:rsidRPr="00104103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12.8. Все изменения и дополнения к настоящему Договору должны быть заключены в простой письменной форме, подписаны уполномоченными представителями Сторон и скреплены печатью Общества. Все дополнительные соглашения к настоящему Договору являются его неотъемлемыми частями.</w:t>
      </w:r>
    </w:p>
    <w:p w14:paraId="08728771" w14:textId="77777777" w:rsidR="00344985" w:rsidRPr="00814B7C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104103">
        <w:rPr>
          <w:rFonts w:ascii="Times New Roman" w:hAnsi="Times New Roman" w:cs="Times New Roman"/>
        </w:rPr>
        <w:t>12.9. При подписании настоящего Договора Стороны взаимно признают полное понимание правовой природы настоящего Договора как инвестиционного договора, размера и порядка исчисления суммы инвестиции, идентификации Помещения</w:t>
      </w:r>
      <w:r w:rsidRPr="00814B7C">
        <w:rPr>
          <w:rFonts w:ascii="Times New Roman" w:hAnsi="Times New Roman" w:cs="Times New Roman"/>
        </w:rPr>
        <w:t>, передаваемого Инвестору, включая оформление права собственности, иных обстоятельств, имеющих существенное значение, а также подтверждают, что настоящий Договор является экономически и потребительски выгодным для каждой из Сторон.</w:t>
      </w:r>
    </w:p>
    <w:p w14:paraId="2CC2A356" w14:textId="77777777" w:rsidR="00344985" w:rsidRPr="00814B7C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814B7C">
        <w:rPr>
          <w:rFonts w:ascii="Times New Roman" w:hAnsi="Times New Roman" w:cs="Times New Roman"/>
        </w:rPr>
        <w:t>12.10. Стороны взаимно признают и устанавливают, что настоящий Договор между Сторонами заключен при полном взаимном согласии именно как договор инвестирования (частичного финансирования объекта недвижимости). При этом Стороны не считают настоящий Договор договором купли-продажи, договором подряда, в т.ч. договором подряда на капитальное строительство, договором об управлении имуществом и/или договором простого товарищества.</w:t>
      </w:r>
    </w:p>
    <w:p w14:paraId="3A1C35BE" w14:textId="77777777" w:rsidR="00344985" w:rsidRPr="00814B7C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814B7C">
        <w:rPr>
          <w:rFonts w:ascii="Times New Roman" w:hAnsi="Times New Roman" w:cs="Times New Roman"/>
        </w:rPr>
        <w:t>12.11. Во всем, что прямо не урегулировано настоящим Договором, Стороны руководствуются действующим законодательством Российской Федерации.</w:t>
      </w:r>
    </w:p>
    <w:p w14:paraId="67467BA9" w14:textId="77777777" w:rsidR="00344985" w:rsidRPr="00814B7C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814B7C">
        <w:rPr>
          <w:rFonts w:ascii="Times New Roman" w:hAnsi="Times New Roman" w:cs="Times New Roman"/>
        </w:rPr>
        <w:lastRenderedPageBreak/>
        <w:t>12.12. При подписании настоящего Договора Инвестор является уведомленным и дает Обществу свое согласие на получение, обработку, хранение и передачу третьим лицам персональных данных Инвестора в порядке и на условиях, установленных законодательством о защите персональных данных.</w:t>
      </w:r>
    </w:p>
    <w:p w14:paraId="1602E0BB" w14:textId="77777777" w:rsidR="00344985" w:rsidRPr="00814B7C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814B7C">
        <w:rPr>
          <w:rFonts w:ascii="Times New Roman" w:hAnsi="Times New Roman" w:cs="Times New Roman"/>
        </w:rPr>
        <w:t>12.13. Настоящий Договор заключен в простой письменной форме, в двух оригинальных экземплярах, имеющих одинаковую юридическую силу и идентичное толкование, один – для Инвестора, один - для Общества.</w:t>
      </w:r>
    </w:p>
    <w:p w14:paraId="077433B7" w14:textId="77777777" w:rsidR="00344985" w:rsidRPr="00814B7C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814B7C">
        <w:rPr>
          <w:rFonts w:ascii="Times New Roman" w:hAnsi="Times New Roman" w:cs="Times New Roman"/>
        </w:rPr>
        <w:t>12.14. Неотъемлемыми приложениями к настоящему договору являются:</w:t>
      </w:r>
    </w:p>
    <w:p w14:paraId="0FF0956D" w14:textId="450DB3C1" w:rsidR="00344985" w:rsidRPr="00814B7C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814B7C">
        <w:rPr>
          <w:rFonts w:ascii="Times New Roman" w:hAnsi="Times New Roman" w:cs="Times New Roman"/>
        </w:rPr>
        <w:t>12.14.1. Приложение №1 –</w:t>
      </w:r>
      <w:r w:rsidR="00BC4729">
        <w:rPr>
          <w:rFonts w:ascii="Times New Roman" w:hAnsi="Times New Roman" w:cs="Times New Roman"/>
        </w:rPr>
        <w:t xml:space="preserve"> </w:t>
      </w:r>
      <w:r w:rsidR="00CD1140">
        <w:rPr>
          <w:rFonts w:ascii="Times New Roman" w:hAnsi="Times New Roman" w:cs="Times New Roman"/>
        </w:rPr>
        <w:t>План помещения</w:t>
      </w:r>
    </w:p>
    <w:p w14:paraId="652F6027" w14:textId="27E55586" w:rsidR="00CD1140" w:rsidRDefault="00461DF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 w:rsidRPr="00814B7C">
        <w:rPr>
          <w:rFonts w:ascii="Times New Roman" w:hAnsi="Times New Roman" w:cs="Times New Roman"/>
        </w:rPr>
        <w:t xml:space="preserve">12.14.2. Приложение №2 – </w:t>
      </w:r>
      <w:r w:rsidR="007F3616">
        <w:rPr>
          <w:rFonts w:ascii="Times New Roman" w:hAnsi="Times New Roman" w:cs="Times New Roman"/>
        </w:rPr>
        <w:t>П</w:t>
      </w:r>
      <w:r w:rsidR="00CD1140">
        <w:rPr>
          <w:rFonts w:ascii="Times New Roman" w:hAnsi="Times New Roman" w:cs="Times New Roman"/>
        </w:rPr>
        <w:t xml:space="preserve">оэтажный план </w:t>
      </w:r>
    </w:p>
    <w:p w14:paraId="28499FF9" w14:textId="77777777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12.14.3. </w:t>
      </w:r>
      <w:r w:rsidR="00461DFA" w:rsidRPr="00814B7C">
        <w:rPr>
          <w:rFonts w:ascii="Times New Roman" w:hAnsi="Times New Roman" w:cs="Times New Roman"/>
        </w:rPr>
        <w:t>Базовое планировочное решение.</w:t>
      </w:r>
      <w:r w:rsidR="00CD1140" w:rsidRPr="00CD1140">
        <w:rPr>
          <w:rFonts w:ascii="Times New Roman" w:hAnsi="Times New Roman" w:cs="Times New Roman"/>
        </w:rPr>
        <w:t xml:space="preserve"> </w:t>
      </w:r>
    </w:p>
    <w:p w14:paraId="1BA134F1" w14:textId="50E38FBA" w:rsidR="00344985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12.14.4. </w:t>
      </w:r>
      <w:r w:rsidR="00CD1140" w:rsidRPr="00814B7C">
        <w:rPr>
          <w:rFonts w:ascii="Times New Roman" w:hAnsi="Times New Roman" w:cs="Times New Roman"/>
        </w:rPr>
        <w:t>Уровень отделки</w:t>
      </w:r>
    </w:p>
    <w:p w14:paraId="3C94CE4E" w14:textId="142594E0" w:rsidR="00CD1140" w:rsidRDefault="00CD1140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</w:p>
    <w:p w14:paraId="4E1C5F5C" w14:textId="7DCFF9A9" w:rsidR="00CD1140" w:rsidRPr="007F3616" w:rsidRDefault="007F3616" w:rsidP="007F361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  <w:b/>
          <w:bCs/>
        </w:rPr>
      </w:pPr>
      <w:r w:rsidRPr="007F3616">
        <w:rPr>
          <w:rFonts w:ascii="Times New Roman" w:hAnsi="Times New Roman" w:cs="Times New Roman"/>
          <w:b/>
          <w:bCs/>
        </w:rPr>
        <w:t xml:space="preserve">13. </w:t>
      </w:r>
      <w:r>
        <w:rPr>
          <w:rFonts w:ascii="Times New Roman" w:hAnsi="Times New Roman" w:cs="Times New Roman"/>
          <w:b/>
          <w:bCs/>
        </w:rPr>
        <w:t xml:space="preserve"> АДРЕСА,</w:t>
      </w:r>
      <w:r w:rsidRPr="007F3616">
        <w:rPr>
          <w:rFonts w:ascii="Times New Roman" w:hAnsi="Times New Roman" w:cs="Times New Roman"/>
          <w:b/>
          <w:bCs/>
        </w:rPr>
        <w:t xml:space="preserve"> РЕКВИЗИТЫ </w:t>
      </w:r>
      <w:r>
        <w:rPr>
          <w:rFonts w:ascii="Times New Roman" w:hAnsi="Times New Roman" w:cs="Times New Roman"/>
          <w:b/>
          <w:bCs/>
        </w:rPr>
        <w:t xml:space="preserve">И ПОДПИСИ </w:t>
      </w:r>
      <w:r w:rsidRPr="007F3616">
        <w:rPr>
          <w:rFonts w:ascii="Times New Roman" w:hAnsi="Times New Roman" w:cs="Times New Roman"/>
          <w:b/>
          <w:bCs/>
        </w:rPr>
        <w:t>СТОРОН</w:t>
      </w:r>
    </w:p>
    <w:p w14:paraId="118D50ED" w14:textId="75664D44" w:rsidR="00CD1140" w:rsidRDefault="00CD1140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</w:p>
    <w:p w14:paraId="65EE08B2" w14:textId="77777777" w:rsidR="00CD1140" w:rsidRPr="00814B7C" w:rsidRDefault="00CD1140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20"/>
        <w:rPr>
          <w:rFonts w:ascii="Times New Roman" w:hAnsi="Times New Roman" w:cs="Times New Roman"/>
        </w:rPr>
      </w:pPr>
    </w:p>
    <w:p w14:paraId="2EA9C779" w14:textId="3E56B2FD" w:rsidR="007F3616" w:rsidRPr="007F3616" w:rsidRDefault="00461DFA" w:rsidP="007F36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b/>
          <w:bCs/>
          <w:color w:val="000000"/>
        </w:rPr>
      </w:pPr>
      <w:r w:rsidRPr="007F3616">
        <w:rPr>
          <w:rFonts w:ascii="Times New Roman" w:hAnsi="Times New Roman" w:cs="Times New Roman"/>
        </w:rPr>
        <w:t xml:space="preserve">   </w:t>
      </w:r>
      <w:r w:rsidR="007F3616" w:rsidRPr="007F3616">
        <w:rPr>
          <w:rFonts w:ascii="Times New Roman" w:hAnsi="Times New Roman" w:cs="Times New Roman"/>
          <w:b/>
          <w:bCs/>
        </w:rPr>
        <w:t>ОБЩЕСТВО</w:t>
      </w:r>
      <w:r w:rsidR="007F3616" w:rsidRPr="007F3616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281D20EB" w14:textId="05F810F1" w:rsidR="007F3616" w:rsidRPr="007F3616" w:rsidRDefault="007F3616" w:rsidP="007F3616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7F3616">
        <w:rPr>
          <w:rFonts w:ascii="Times New Roman" w:eastAsia="Times New Roman" w:hAnsi="Times New Roman" w:cs="Times New Roman"/>
          <w:b/>
          <w:bCs/>
          <w:color w:val="000000"/>
        </w:rPr>
        <w:t>Общество с ограниченной ответственностью "А-ИНВЕСТ"</w:t>
      </w:r>
      <w:r w:rsidRPr="007F3616">
        <w:rPr>
          <w:rFonts w:ascii="Times New Roman" w:eastAsia="Times New Roman" w:hAnsi="Times New Roman" w:cs="Times New Roman"/>
          <w:color w:val="000000"/>
        </w:rPr>
        <w:t xml:space="preserve"> ИНН: 7805777988 КПП: 780501001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Pr="007F3616">
        <w:rPr>
          <w:rFonts w:ascii="Times New Roman" w:eastAsia="Times New Roman" w:hAnsi="Times New Roman" w:cs="Times New Roman"/>
          <w:color w:val="000000"/>
        </w:rPr>
        <w:t>чёт (₽): 40702810702500096400 Банк: ТОЧКА ПАО БАНКА "ФК ОТКРЫТИЕ"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7F3616">
        <w:rPr>
          <w:rFonts w:ascii="Times New Roman" w:eastAsia="Times New Roman" w:hAnsi="Times New Roman" w:cs="Times New Roman"/>
          <w:color w:val="000000"/>
        </w:rPr>
        <w:t>БИК : 044525999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7F3616">
        <w:rPr>
          <w:rFonts w:ascii="Times New Roman" w:eastAsia="Times New Roman" w:hAnsi="Times New Roman" w:cs="Times New Roman"/>
          <w:color w:val="000000"/>
        </w:rPr>
        <w:t>Корр. счёт: 30101810845250000999</w:t>
      </w:r>
    </w:p>
    <w:p w14:paraId="34D7FB8C" w14:textId="77777777" w:rsidR="007F3616" w:rsidRPr="0041770C" w:rsidRDefault="007F3616" w:rsidP="007F36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</w:p>
    <w:p w14:paraId="5CDA0413" w14:textId="021D69AC" w:rsidR="007F3616" w:rsidRPr="0041770C" w:rsidRDefault="007F3616" w:rsidP="007F361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Генеральный директор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</w:t>
      </w:r>
      <w:r w:rsidRPr="0041770C">
        <w:rPr>
          <w:rFonts w:ascii="Times New Roman" w:hAnsi="Times New Roman"/>
          <w:color w:val="000000"/>
          <w:sz w:val="20"/>
        </w:rPr>
        <w:t>__________________________________/</w:t>
      </w:r>
      <w:r>
        <w:rPr>
          <w:rFonts w:ascii="Times New Roman" w:hAnsi="Times New Roman"/>
          <w:color w:val="000000"/>
          <w:sz w:val="20"/>
        </w:rPr>
        <w:t>Стрижаков С.В.</w:t>
      </w:r>
    </w:p>
    <w:p w14:paraId="32DB320F" w14:textId="77777777" w:rsidR="007F3616" w:rsidRPr="0041770C" w:rsidRDefault="007F3616" w:rsidP="007F36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</w:p>
    <w:p w14:paraId="38CAB38B" w14:textId="77777777" w:rsidR="007F3616" w:rsidRPr="0041770C" w:rsidRDefault="007F3616" w:rsidP="007F36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</w:p>
    <w:p w14:paraId="5356BBEE" w14:textId="011B5B95" w:rsidR="007F3616" w:rsidRPr="0041770C" w:rsidRDefault="007F3616" w:rsidP="007F36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ИНВЕСТОР</w:t>
      </w:r>
      <w:r w:rsidRPr="0041770C">
        <w:rPr>
          <w:rFonts w:ascii="Times New Roman" w:hAnsi="Times New Roman"/>
          <w:b/>
          <w:color w:val="000000"/>
          <w:sz w:val="20"/>
        </w:rPr>
        <w:t xml:space="preserve">: </w:t>
      </w:r>
    </w:p>
    <w:p w14:paraId="4BA19AA6" w14:textId="77777777" w:rsidR="007F3616" w:rsidRPr="0041770C" w:rsidRDefault="007F3616" w:rsidP="007F361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</w:p>
    <w:p w14:paraId="11B6B3B7" w14:textId="0B83819F" w:rsidR="007F3616" w:rsidRPr="0041770C" w:rsidRDefault="007F3616" w:rsidP="007F361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41770C">
        <w:rPr>
          <w:rFonts w:ascii="Times New Roman" w:hAnsi="Times New Roman"/>
          <w:color w:val="000000"/>
          <w:sz w:val="20"/>
        </w:rPr>
        <w:t>__________________________________/</w:t>
      </w:r>
    </w:p>
    <w:p w14:paraId="1278B9D3" w14:textId="26763B0F" w:rsidR="00344985" w:rsidRDefault="00344985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20C46AB2" w14:textId="2A3DE3A4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2352CE2A" w14:textId="3ABBF4F4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7B10A5C" w14:textId="3DE73D78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B2DFA76" w14:textId="5DEE60D9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D0658E6" w14:textId="178D30E5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E9983A8" w14:textId="025C7BEF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10B2045" w14:textId="12E1C380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A15B41A" w14:textId="2DAB48E6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F187859" w14:textId="08CDAB2D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52CA3B4" w14:textId="2C911FBC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67B45FD" w14:textId="5238DAD1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A2F70F2" w14:textId="390CD8C5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CE4C3C6" w14:textId="2F376456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B11162C" w14:textId="598C9B81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02369815" w14:textId="0375068B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B88BCB8" w14:textId="531F9031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CEB78B8" w14:textId="708331A3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41431B9" w14:textId="45C47B9F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DC74E84" w14:textId="021BE9EF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03EA3059" w14:textId="4A4D747D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87ACC0D" w14:textId="39F2C173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0F4317E" w14:textId="231B8B03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2B0BC91" w14:textId="013EF5A6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762953A" w14:textId="77777777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C7E98D2" w14:textId="3D6B9944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3E39EDE" w14:textId="0BD412C7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1E107F9" w14:textId="77777777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B6020F4" w14:textId="7E869376" w:rsidR="007F3616" w:rsidRDefault="007F3616" w:rsidP="007F361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954"/>
        <w:rPr>
          <w:rFonts w:ascii="Times New Roman" w:hAnsi="Times New Roman" w:cs="Times New Roman"/>
        </w:rPr>
      </w:pPr>
      <w:r w:rsidRPr="007F3616">
        <w:rPr>
          <w:rFonts w:ascii="Times New Roman" w:hAnsi="Times New Roman" w:cs="Times New Roman"/>
        </w:rPr>
        <w:lastRenderedPageBreak/>
        <w:t xml:space="preserve">Приложение №1 к договору инвестирования №от 0.0.2021 года </w:t>
      </w:r>
    </w:p>
    <w:p w14:paraId="71DD030F" w14:textId="77777777" w:rsidR="007F3616" w:rsidRDefault="007F3616" w:rsidP="007F361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46CB4F29" w14:textId="77777777" w:rsidR="007F3616" w:rsidRDefault="007F3616" w:rsidP="007F361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00A8A35A" w14:textId="77777777" w:rsidR="007F3616" w:rsidRDefault="007F3616" w:rsidP="007F361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790B78CD" w14:textId="77777777" w:rsidR="007F3616" w:rsidRDefault="007F3616" w:rsidP="007F361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ПОМЕЩЕНИЯ</w:t>
      </w:r>
    </w:p>
    <w:p w14:paraId="4826529F" w14:textId="77777777" w:rsidR="007F3616" w:rsidRDefault="007F3616" w:rsidP="007F361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45D4023C" w14:textId="77777777" w:rsidR="007F3616" w:rsidRDefault="007F3616" w:rsidP="007F361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7166903F" wp14:editId="06B8BE52">
                <wp:extent cx="307340" cy="30734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2B87B" id="Прямоугольник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8MjUQLAgAA1QMAAA4A&#10;AAAAAAAAAAAAAAAALgIAAGRycy9lMm9Eb2MueG1sUEsBAi0AFAAGAAgAAAAhAOvGwKTZAAAAAwEA&#10;AA8AAAAAAAAAAAAAAAAAZQ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  <w:r w:rsidRPr="00CD1140">
        <w:rPr>
          <w:noProof/>
        </w:rPr>
        <w:t xml:space="preserve"> </w:t>
      </w:r>
      <w:r w:rsidRPr="00CD1140">
        <w:rPr>
          <w:noProof/>
        </w:rPr>
        <w:drawing>
          <wp:inline distT="0" distB="0" distL="0" distR="0" wp14:anchorId="786A05F6" wp14:editId="35933B63">
            <wp:extent cx="3411940" cy="50568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4595" cy="506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95D1" w14:textId="533D5B87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3ED2A79" w14:textId="135C9DE8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B38E84B" w14:textId="77777777" w:rsidR="00E43555" w:rsidRPr="007F3616" w:rsidRDefault="00E43555" w:rsidP="00E4355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b/>
          <w:bCs/>
          <w:color w:val="000000"/>
        </w:rPr>
      </w:pPr>
      <w:r w:rsidRPr="007F3616">
        <w:rPr>
          <w:rFonts w:ascii="Times New Roman" w:hAnsi="Times New Roman" w:cs="Times New Roman"/>
        </w:rPr>
        <w:t xml:space="preserve">   </w:t>
      </w:r>
      <w:r w:rsidRPr="007F3616">
        <w:rPr>
          <w:rFonts w:ascii="Times New Roman" w:hAnsi="Times New Roman" w:cs="Times New Roman"/>
          <w:b/>
          <w:bCs/>
        </w:rPr>
        <w:t>ОБЩЕСТВО</w:t>
      </w:r>
      <w:r w:rsidRPr="007F3616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11344A2F" w14:textId="237CF637" w:rsidR="00E43555" w:rsidRPr="007F3616" w:rsidRDefault="00E43555" w:rsidP="00E43555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7F3616">
        <w:rPr>
          <w:rFonts w:ascii="Times New Roman" w:eastAsia="Times New Roman" w:hAnsi="Times New Roman" w:cs="Times New Roman"/>
          <w:b/>
          <w:bCs/>
          <w:color w:val="000000"/>
        </w:rPr>
        <w:t>Общество с ограниченной ответственностью "А-ИНВЕСТ"</w:t>
      </w:r>
      <w:r w:rsidRPr="007F361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0EA4C0" w14:textId="77777777" w:rsidR="00E43555" w:rsidRPr="0041770C" w:rsidRDefault="00E43555" w:rsidP="00E4355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</w:p>
    <w:p w14:paraId="32D30BA7" w14:textId="77777777" w:rsidR="00E43555" w:rsidRPr="0041770C" w:rsidRDefault="00E43555" w:rsidP="00E4355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Генеральный директор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</w:t>
      </w:r>
      <w:r w:rsidRPr="0041770C">
        <w:rPr>
          <w:rFonts w:ascii="Times New Roman" w:hAnsi="Times New Roman"/>
          <w:color w:val="000000"/>
          <w:sz w:val="20"/>
        </w:rPr>
        <w:t>__________________________________/</w:t>
      </w:r>
      <w:r>
        <w:rPr>
          <w:rFonts w:ascii="Times New Roman" w:hAnsi="Times New Roman"/>
          <w:color w:val="000000"/>
          <w:sz w:val="20"/>
        </w:rPr>
        <w:t>Стрижаков С.В.</w:t>
      </w:r>
    </w:p>
    <w:p w14:paraId="6572DE75" w14:textId="77777777" w:rsidR="00E43555" w:rsidRPr="0041770C" w:rsidRDefault="00E43555" w:rsidP="00E4355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</w:p>
    <w:p w14:paraId="02CD11B7" w14:textId="77777777" w:rsidR="00E43555" w:rsidRPr="0041770C" w:rsidRDefault="00E43555" w:rsidP="00E4355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</w:p>
    <w:p w14:paraId="102D397A" w14:textId="77777777" w:rsidR="00E43555" w:rsidRPr="0041770C" w:rsidRDefault="00E43555" w:rsidP="00E4355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ИНВЕСТОР</w:t>
      </w:r>
      <w:r w:rsidRPr="0041770C">
        <w:rPr>
          <w:rFonts w:ascii="Times New Roman" w:hAnsi="Times New Roman"/>
          <w:b/>
          <w:color w:val="000000"/>
          <w:sz w:val="20"/>
        </w:rPr>
        <w:t xml:space="preserve">: </w:t>
      </w:r>
    </w:p>
    <w:p w14:paraId="3202C64E" w14:textId="67B8A221" w:rsidR="00E43555" w:rsidRPr="0041770C" w:rsidRDefault="00E43555" w:rsidP="00E435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/>
          <w:color w:val="000000"/>
          <w:sz w:val="20"/>
        </w:rPr>
      </w:pPr>
    </w:p>
    <w:p w14:paraId="2F7E65AB" w14:textId="77777777" w:rsidR="00E43555" w:rsidRPr="0041770C" w:rsidRDefault="00E43555" w:rsidP="00E4355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</w:p>
    <w:p w14:paraId="1F0F27F7" w14:textId="443BD495" w:rsidR="00E43555" w:rsidRDefault="00E43555" w:rsidP="00E4355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41770C">
        <w:rPr>
          <w:rFonts w:ascii="Times New Roman" w:hAnsi="Times New Roman"/>
          <w:color w:val="000000"/>
          <w:sz w:val="20"/>
        </w:rPr>
        <w:t>__________________________________/</w:t>
      </w:r>
    </w:p>
    <w:p w14:paraId="465735F0" w14:textId="1ABD21EA" w:rsidR="008A30BA" w:rsidRDefault="008A30BA" w:rsidP="00E4355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</w:p>
    <w:p w14:paraId="64CACCCC" w14:textId="77777777" w:rsidR="008A30BA" w:rsidRPr="0041770C" w:rsidRDefault="008A30BA" w:rsidP="00E4355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</w:p>
    <w:p w14:paraId="15212054" w14:textId="32E1EAF7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FFFE544" w14:textId="4DC7881A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ABD3598" w14:textId="47BDF47D" w:rsidR="008A30BA" w:rsidRDefault="008A30BA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163A729" w14:textId="73CBACFF" w:rsidR="00E43555" w:rsidRDefault="00E43555" w:rsidP="00E435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  <w:r w:rsidRPr="007F361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  <w:r w:rsidRPr="007F3616">
        <w:rPr>
          <w:rFonts w:ascii="Times New Roman" w:hAnsi="Times New Roman" w:cs="Times New Roman"/>
        </w:rPr>
        <w:t xml:space="preserve"> к договору инвестирования №от .0.202 года </w:t>
      </w:r>
    </w:p>
    <w:p w14:paraId="5710A77C" w14:textId="77777777" w:rsidR="00E43555" w:rsidRDefault="00E43555" w:rsidP="00E435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34F626D9" w14:textId="77777777" w:rsidR="00E43555" w:rsidRDefault="00E43555" w:rsidP="00E435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623D34C3" w14:textId="77777777" w:rsidR="00E43555" w:rsidRDefault="00E43555" w:rsidP="00E435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611E0630" w14:textId="77777777" w:rsidR="00E43555" w:rsidRDefault="00E43555" w:rsidP="00E435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523B50DC" w14:textId="2C5B3929" w:rsidR="00E43555" w:rsidRDefault="00E43555" w:rsidP="00E435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ПОЭТАЖНЫЙ ПЛАН</w:t>
      </w:r>
    </w:p>
    <w:p w14:paraId="4899D6F9" w14:textId="77777777" w:rsidR="00E43555" w:rsidRDefault="00E43555" w:rsidP="00E435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50D8DA22" w14:textId="77777777" w:rsidR="00E43555" w:rsidRDefault="00E43555" w:rsidP="00E435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2A3535BA" w14:textId="77777777" w:rsidR="00E43555" w:rsidRDefault="00E43555" w:rsidP="00E435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760"/>
        <w:rPr>
          <w:rFonts w:ascii="Times New Roman" w:hAnsi="Times New Roman" w:cs="Times New Roman"/>
        </w:rPr>
      </w:pPr>
    </w:p>
    <w:p w14:paraId="565ADF36" w14:textId="78C169C0" w:rsidR="00E43555" w:rsidRPr="00E43555" w:rsidRDefault="00E43555" w:rsidP="000943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02E3C3" wp14:editId="78FDBC19">
            <wp:extent cx="6769290" cy="3409854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875" cy="346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1EEC2" w14:textId="42ACAB44" w:rsidR="00E43555" w:rsidRDefault="00E43555" w:rsidP="00E4355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1A18801" wp14:editId="3CEB6E32">
                <wp:extent cx="307340" cy="30734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99196" id="Прямоугольник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DRMgfYOAgAA1QMA&#10;AA4AAAAAAAAAAAAAAAAALgIAAGRycy9lMm9Eb2MueG1sUEsBAi0AFAAGAAgAAAAhAOvGwKTZAAAA&#10;AwEAAA8AAAAAAAAAAAAAAAAAaA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 w:rsidRPr="00CD1140">
        <w:rPr>
          <w:noProof/>
        </w:rPr>
        <w:t xml:space="preserve"> </w:t>
      </w:r>
    </w:p>
    <w:p w14:paraId="429F5032" w14:textId="74D478DC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62D82F1" w14:textId="6B050421" w:rsidR="007F3616" w:rsidRDefault="007F3616" w:rsidP="000D0C9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5758622" w14:textId="77777777" w:rsidR="000943B7" w:rsidRDefault="000943B7" w:rsidP="000943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</w:rPr>
      </w:pPr>
    </w:p>
    <w:p w14:paraId="280C2951" w14:textId="2CDAEAFC" w:rsidR="000943B7" w:rsidRPr="007F3616" w:rsidRDefault="000943B7" w:rsidP="000943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b/>
          <w:bCs/>
          <w:color w:val="000000"/>
        </w:rPr>
      </w:pPr>
      <w:r w:rsidRPr="007F3616">
        <w:rPr>
          <w:rFonts w:ascii="Times New Roman" w:hAnsi="Times New Roman" w:cs="Times New Roman"/>
          <w:b/>
          <w:bCs/>
        </w:rPr>
        <w:t>ОБЩЕСТВО</w:t>
      </w:r>
      <w:r w:rsidRPr="007F3616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7599DDFE" w14:textId="77777777" w:rsidR="000943B7" w:rsidRPr="007F3616" w:rsidRDefault="000943B7" w:rsidP="000943B7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</w:rPr>
      </w:pPr>
      <w:r w:rsidRPr="007F3616">
        <w:rPr>
          <w:rFonts w:ascii="Times New Roman" w:eastAsia="Times New Roman" w:hAnsi="Times New Roman" w:cs="Times New Roman"/>
          <w:b/>
          <w:bCs/>
          <w:color w:val="000000"/>
        </w:rPr>
        <w:t>Общество с ограниченной ответственностью "А-ИНВЕСТ"</w:t>
      </w:r>
      <w:r w:rsidRPr="007F361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E643C0" w14:textId="77777777" w:rsidR="000943B7" w:rsidRPr="0041770C" w:rsidRDefault="000943B7" w:rsidP="000943B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0"/>
        </w:rPr>
      </w:pPr>
    </w:p>
    <w:p w14:paraId="5EC1D492" w14:textId="77777777" w:rsidR="000943B7" w:rsidRPr="0041770C" w:rsidRDefault="000943B7" w:rsidP="000943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Генеральный директор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           </w:t>
      </w:r>
      <w:r w:rsidRPr="0041770C">
        <w:rPr>
          <w:rFonts w:ascii="Times New Roman" w:hAnsi="Times New Roman"/>
          <w:color w:val="000000"/>
          <w:sz w:val="20"/>
        </w:rPr>
        <w:t>__________________________________/</w:t>
      </w:r>
      <w:r>
        <w:rPr>
          <w:rFonts w:ascii="Times New Roman" w:hAnsi="Times New Roman"/>
          <w:color w:val="000000"/>
          <w:sz w:val="20"/>
        </w:rPr>
        <w:t>Стрижаков С.В.</w:t>
      </w:r>
    </w:p>
    <w:p w14:paraId="05066374" w14:textId="77777777" w:rsidR="000943B7" w:rsidRDefault="000943B7" w:rsidP="000943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</w:p>
    <w:p w14:paraId="74A0C02B" w14:textId="35A60A50" w:rsidR="000943B7" w:rsidRDefault="000943B7" w:rsidP="000943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b/>
          <w:color w:val="000000"/>
          <w:sz w:val="20"/>
        </w:rPr>
      </w:pPr>
    </w:p>
    <w:p w14:paraId="3DE671B5" w14:textId="77777777" w:rsidR="000943B7" w:rsidRDefault="000943B7" w:rsidP="000943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b/>
          <w:color w:val="000000"/>
          <w:sz w:val="20"/>
        </w:rPr>
      </w:pPr>
    </w:p>
    <w:p w14:paraId="51EE14F0" w14:textId="77777777" w:rsidR="000943B7" w:rsidRDefault="000943B7" w:rsidP="000943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b/>
          <w:color w:val="000000"/>
          <w:sz w:val="20"/>
        </w:rPr>
      </w:pPr>
    </w:p>
    <w:p w14:paraId="31BBC87F" w14:textId="61221C33" w:rsidR="000943B7" w:rsidRPr="0041770C" w:rsidRDefault="000943B7" w:rsidP="000943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ИНВЕСТОР</w:t>
      </w:r>
      <w:r w:rsidRPr="0041770C">
        <w:rPr>
          <w:rFonts w:ascii="Times New Roman" w:hAnsi="Times New Roman"/>
          <w:b/>
          <w:color w:val="000000"/>
          <w:sz w:val="20"/>
        </w:rPr>
        <w:t xml:space="preserve">: </w:t>
      </w:r>
    </w:p>
    <w:p w14:paraId="2EC506DF" w14:textId="4C21F52C" w:rsidR="000943B7" w:rsidRPr="0041770C" w:rsidRDefault="000943B7" w:rsidP="000943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41770C">
        <w:rPr>
          <w:rFonts w:ascii="Times New Roman" w:hAnsi="Times New Roman"/>
          <w:color w:val="000000"/>
          <w:sz w:val="20"/>
        </w:rPr>
        <w:t>__________________________________/</w:t>
      </w:r>
    </w:p>
    <w:p w14:paraId="696B9EF1" w14:textId="60BD669B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D162717" w14:textId="35E694F1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9ECB77E" w14:textId="394843BA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245B0014" w14:textId="521EBA02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FD2C826" w14:textId="54554972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6EF8D21" w14:textId="0F06085A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57B249B" w14:textId="10384C31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ACFAD45" w14:textId="6C37161E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85865E0" w14:textId="12490849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6CF9E0E" w14:textId="35EF4824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7AF6ABD" w14:textId="5F9EB072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5E3F2CF" w14:textId="74E6D087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5DAC95F" w14:textId="456C24F1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0D20CD0" w14:textId="75426A8A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0FFE2E51" w14:textId="25438868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2AD4D35A" w14:textId="41BCE7CE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0715A7F3" w14:textId="64D8CE25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C695C79" w14:textId="210D718A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BC97E0C" w14:textId="1BF54DB5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2CB2C6D6" w14:textId="6182CE6A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235AE11" w14:textId="1063C228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E1C354C" w14:textId="7B358A5C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009DEE3" w14:textId="25B880DC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2343BF5" w14:textId="18ECFD26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6B857CC" w14:textId="790D0167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02FBB386" w14:textId="0D22CCC3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0B160759" w14:textId="672495C5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01929D36" w14:textId="70A5C9C0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2339C03E" w14:textId="7990C258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17C902C" w14:textId="62B3B888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23BB1D5D" w14:textId="5C623819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F0F0394" w14:textId="3E091F34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EFEF0F1" w14:textId="156E52B4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4676E53" w14:textId="4F004310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8199FA4" w14:textId="6A0E46D2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0BFC3E0" w14:textId="17CA3D32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49A7251" w14:textId="74206E61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B378117" w14:textId="77777777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0655F9DA" w14:textId="2B5ED0AD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F784454" w14:textId="73E22F4B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73D35EC" w14:textId="124A8B4F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0CF10BE" w14:textId="32C227F5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D83C129" w14:textId="229635F6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7A0DFB4" w14:textId="71B2E536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7104D50" w14:textId="4772EA47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E927525" w14:textId="73A4CDA0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4717461" w14:textId="5F8A6D73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C95C82A" w14:textId="792CE8F8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AF259A5" w14:textId="4E65E9FB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6CE1042" w14:textId="1A529829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DA40AC0" w14:textId="493D47E2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EFB84BD" w14:textId="2220261F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6633679" w14:textId="672D972C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B0D5D4E" w14:textId="2AC16FE0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59EDA57D" w14:textId="0CF28055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E320123" w14:textId="6F6287C2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31FF1AD5" w14:textId="22B532E0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C6D7885" w14:textId="2EB5422F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7AB8E3EE" w14:textId="220D2004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C920B59" w14:textId="39CA43A1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1F91395A" w14:textId="2151FE93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61A00ED0" w14:textId="5465315B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49234A32" w14:textId="69E24DB5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p w14:paraId="29CC0806" w14:textId="77777777" w:rsidR="007F3616" w:rsidRDefault="007F3616" w:rsidP="008A30BA">
      <w:pPr>
        <w:pBdr>
          <w:top w:val="none" w:sz="4" w:space="23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/>
        <w:rPr>
          <w:rFonts w:ascii="Times New Roman" w:hAnsi="Times New Roman" w:cs="Times New Roman"/>
        </w:rPr>
      </w:pPr>
    </w:p>
    <w:sectPr w:rsidR="007F3616">
      <w:headerReference w:type="default" r:id="rId8"/>
      <w:footerReference w:type="default" r:id="rId9"/>
      <w:pgSz w:w="12240" w:h="15840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2121" w14:textId="77777777" w:rsidR="00A6448A" w:rsidRDefault="00A6448A">
      <w:r>
        <w:separator/>
      </w:r>
    </w:p>
  </w:endnote>
  <w:endnote w:type="continuationSeparator" w:id="0">
    <w:p w14:paraId="774BAEDB" w14:textId="77777777" w:rsidR="00A6448A" w:rsidRDefault="00A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63EF" w14:textId="77777777" w:rsidR="00344985" w:rsidRDefault="003449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6D74" w14:textId="77777777" w:rsidR="00A6448A" w:rsidRDefault="00A6448A">
      <w:r>
        <w:separator/>
      </w:r>
    </w:p>
  </w:footnote>
  <w:footnote w:type="continuationSeparator" w:id="0">
    <w:p w14:paraId="6DECC5CB" w14:textId="77777777" w:rsidR="00A6448A" w:rsidRDefault="00A6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701A" w14:textId="77777777" w:rsidR="00344985" w:rsidRDefault="003449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985"/>
    <w:rsid w:val="000943B7"/>
    <w:rsid w:val="000D0C9D"/>
    <w:rsid w:val="00104103"/>
    <w:rsid w:val="001B1550"/>
    <w:rsid w:val="001C4EE6"/>
    <w:rsid w:val="001D0F57"/>
    <w:rsid w:val="0020723B"/>
    <w:rsid w:val="002A17B2"/>
    <w:rsid w:val="002E34A8"/>
    <w:rsid w:val="00344985"/>
    <w:rsid w:val="00461DFA"/>
    <w:rsid w:val="004B3FD9"/>
    <w:rsid w:val="004D4977"/>
    <w:rsid w:val="00500368"/>
    <w:rsid w:val="0059370B"/>
    <w:rsid w:val="005A614B"/>
    <w:rsid w:val="0063104B"/>
    <w:rsid w:val="00676592"/>
    <w:rsid w:val="0071269F"/>
    <w:rsid w:val="0078021B"/>
    <w:rsid w:val="007B012C"/>
    <w:rsid w:val="007F3616"/>
    <w:rsid w:val="00814B7C"/>
    <w:rsid w:val="008A30BA"/>
    <w:rsid w:val="0093240F"/>
    <w:rsid w:val="0095725D"/>
    <w:rsid w:val="00992D2E"/>
    <w:rsid w:val="009D2BDD"/>
    <w:rsid w:val="009D7D41"/>
    <w:rsid w:val="00A6448A"/>
    <w:rsid w:val="00AF26B6"/>
    <w:rsid w:val="00B402CE"/>
    <w:rsid w:val="00B41E39"/>
    <w:rsid w:val="00BC4729"/>
    <w:rsid w:val="00BE2704"/>
    <w:rsid w:val="00C06D40"/>
    <w:rsid w:val="00C26BA2"/>
    <w:rsid w:val="00CD1140"/>
    <w:rsid w:val="00DA3607"/>
    <w:rsid w:val="00E43555"/>
    <w:rsid w:val="00EA405E"/>
    <w:rsid w:val="00F250D6"/>
    <w:rsid w:val="00F46982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CC40"/>
  <w15:docId w15:val="{339AD8ED-40A3-4124-97FF-005F78E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5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wmi-callto">
    <w:name w:val="wmi-callto"/>
    <w:basedOn w:val="a0"/>
    <w:rsid w:val="007F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Рязанова</dc:creator>
  <cp:lastModifiedBy>P L</cp:lastModifiedBy>
  <cp:revision>4</cp:revision>
  <cp:lastPrinted>2021-04-28T07:48:00Z</cp:lastPrinted>
  <dcterms:created xsi:type="dcterms:W3CDTF">2021-04-30T12:23:00Z</dcterms:created>
  <dcterms:modified xsi:type="dcterms:W3CDTF">2021-04-30T12:27:00Z</dcterms:modified>
</cp:coreProperties>
</file>