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-808981</wp:posOffset>
            </wp:positionH>
            <wp:positionV relativeFrom="paragraph">
              <wp:posOffset>-451456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977D2C">
        <w:rPr>
          <w:b/>
          <w:u w:val="single"/>
        </w:rPr>
        <w:t>26</w:t>
      </w:r>
      <w:r w:rsidRPr="00D47118">
        <w:rPr>
          <w:b/>
          <w:u w:val="single"/>
        </w:rPr>
        <w:t xml:space="preserve">» </w:t>
      </w:r>
      <w:r w:rsidR="00977D2C">
        <w:rPr>
          <w:b/>
          <w:u w:val="single"/>
        </w:rPr>
        <w:t>ноября</w:t>
      </w:r>
      <w:r w:rsidRPr="00D47118">
        <w:rPr>
          <w:b/>
          <w:u w:val="single"/>
        </w:rPr>
        <w:t xml:space="preserve"> 201</w:t>
      </w:r>
      <w:r w:rsidR="00274B33">
        <w:rPr>
          <w:b/>
          <w:u w:val="single"/>
        </w:rPr>
        <w:t>3</w:t>
      </w:r>
      <w:r w:rsidRPr="00D47118">
        <w:rPr>
          <w:b/>
          <w:u w:val="single"/>
        </w:rPr>
        <w:t xml:space="preserve"> г. </w:t>
      </w: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AD76D8" w:rsidRPr="00AD76D8">
        <w:rPr>
          <w:b/>
          <w:u w:val="single"/>
        </w:rPr>
        <w:t>09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AD76D8" w:rsidRPr="00AD76D8">
        <w:rPr>
          <w:b/>
          <w:u w:val="single"/>
        </w:rPr>
        <w:t>7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AD76D8" w:rsidRPr="00AD76D8">
        <w:rPr>
          <w:b/>
          <w:u w:val="single"/>
        </w:rPr>
        <w:t>3</w:t>
      </w:r>
      <w:r w:rsidRPr="00D47118">
        <w:rPr>
          <w:b/>
          <w:u w:val="single"/>
        </w:rPr>
        <w:t xml:space="preserve">г. </w:t>
      </w:r>
    </w:p>
    <w:p w:rsidR="00D47118" w:rsidRDefault="00D47118" w:rsidP="00D47118">
      <w:pPr>
        <w:rPr>
          <w:rFonts w:cs="Arial"/>
          <w:b/>
          <w:bCs/>
        </w:rPr>
      </w:pPr>
    </w:p>
    <w:p w:rsidR="001464EC" w:rsidRPr="00977D2C" w:rsidRDefault="001464EC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1.6 проектной декларации читать в следующей редакции:</w:t>
      </w:r>
    </w:p>
    <w:p w:rsidR="00D47118" w:rsidRDefault="00D47118" w:rsidP="00D47118">
      <w:pPr>
        <w:rPr>
          <w:rFonts w:cs="Arial"/>
          <w:bCs/>
          <w:i/>
        </w:rPr>
      </w:pPr>
    </w:p>
    <w:p w:rsidR="00977D2C" w:rsidRDefault="00977D2C" w:rsidP="00977D2C">
      <w:pPr>
        <w:numPr>
          <w:ilvl w:val="1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Финансовый результат текущего года</w:t>
      </w:r>
    </w:p>
    <w:p w:rsidR="00977D2C" w:rsidRPr="00977D2C" w:rsidRDefault="00977D2C" w:rsidP="00977D2C">
      <w:pPr>
        <w:rPr>
          <w:b/>
        </w:rPr>
      </w:pPr>
    </w:p>
    <w:p w:rsidR="00977D2C" w:rsidRPr="00977D2C" w:rsidRDefault="00977D2C" w:rsidP="00977D2C"/>
    <w:p w:rsidR="00977D2C" w:rsidRPr="00977D2C" w:rsidRDefault="00977D2C" w:rsidP="00977D2C">
      <w:r w:rsidRPr="00977D2C">
        <w:t>На 30.09.2013г.</w:t>
      </w:r>
    </w:p>
    <w:p w:rsidR="00977D2C" w:rsidRPr="00977D2C" w:rsidRDefault="00977D2C" w:rsidP="00977D2C"/>
    <w:p w:rsidR="00977D2C" w:rsidRPr="00977D2C" w:rsidRDefault="00977D2C" w:rsidP="00977D2C">
      <w:pPr>
        <w:ind w:left="426"/>
      </w:pPr>
      <w:r w:rsidRPr="00977D2C">
        <w:t>Денежные средства на расчетных счетах – 33886т. р.</w:t>
      </w:r>
    </w:p>
    <w:p w:rsidR="00977D2C" w:rsidRPr="00977D2C" w:rsidRDefault="00977D2C" w:rsidP="00977D2C">
      <w:pPr>
        <w:ind w:left="426"/>
      </w:pPr>
      <w:r w:rsidRPr="00977D2C">
        <w:t>Балансовая прибыль за 9 месяцев – (13140) т. р.</w:t>
      </w:r>
    </w:p>
    <w:p w:rsidR="00977D2C" w:rsidRPr="00977D2C" w:rsidRDefault="00977D2C" w:rsidP="00977D2C">
      <w:pPr>
        <w:ind w:left="426"/>
      </w:pPr>
      <w:r w:rsidRPr="00977D2C">
        <w:t>Кредиторская задолженность – 644349 т. р.</w:t>
      </w:r>
    </w:p>
    <w:p w:rsidR="00977D2C" w:rsidRPr="00977D2C" w:rsidRDefault="00977D2C" w:rsidP="00977D2C">
      <w:pPr>
        <w:ind w:left="426"/>
      </w:pPr>
      <w:r w:rsidRPr="00977D2C">
        <w:t>Дебиторская задолженность – 165255 т. р.</w:t>
      </w:r>
    </w:p>
    <w:p w:rsidR="00977D2C" w:rsidRPr="00977D2C" w:rsidRDefault="00977D2C" w:rsidP="00977D2C">
      <w:pPr>
        <w:ind w:left="426"/>
      </w:pPr>
    </w:p>
    <w:p w:rsidR="00D47118" w:rsidRDefault="00D47118" w:rsidP="001464EC">
      <w:pPr>
        <w:tabs>
          <w:tab w:val="left" w:pos="477"/>
        </w:tabs>
        <w:rPr>
          <w:rFonts w:cs="Arial"/>
          <w:bCs/>
          <w:i/>
        </w:rPr>
      </w:pPr>
    </w:p>
    <w:p w:rsidR="00D47118" w:rsidRPr="00D47118" w:rsidRDefault="00D47118" w:rsidP="00D47118">
      <w:pPr>
        <w:jc w:val="center"/>
      </w:pPr>
    </w:p>
    <w:p w:rsidR="00D47118" w:rsidRPr="00D47118" w:rsidRDefault="00D47118" w:rsidP="00D47118">
      <w:pPr>
        <w:rPr>
          <w:i/>
        </w:rPr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1115CA"/>
    <w:rsid w:val="001464EC"/>
    <w:rsid w:val="00252F15"/>
    <w:rsid w:val="00274B33"/>
    <w:rsid w:val="002D036F"/>
    <w:rsid w:val="002D26C1"/>
    <w:rsid w:val="004B5F4F"/>
    <w:rsid w:val="006A77A7"/>
    <w:rsid w:val="0075002F"/>
    <w:rsid w:val="007879B3"/>
    <w:rsid w:val="007D2BEC"/>
    <w:rsid w:val="007F6DA6"/>
    <w:rsid w:val="00977D2C"/>
    <w:rsid w:val="00986145"/>
    <w:rsid w:val="009B2A98"/>
    <w:rsid w:val="00A21F69"/>
    <w:rsid w:val="00AD76D8"/>
    <w:rsid w:val="00D47118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Подмаркова Ю.В.</dc:creator>
  <cp:keywords/>
  <dc:description/>
  <cp:lastModifiedBy>Подмаркова Ю.В.</cp:lastModifiedBy>
  <cp:revision>2</cp:revision>
  <cp:lastPrinted>2012-08-03T08:02:00Z</cp:lastPrinted>
  <dcterms:created xsi:type="dcterms:W3CDTF">2013-11-28T08:06:00Z</dcterms:created>
  <dcterms:modified xsi:type="dcterms:W3CDTF">2013-11-28T08:06:00Z</dcterms:modified>
</cp:coreProperties>
</file>